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0481" w14:textId="20246720" w:rsidR="009177A6" w:rsidRDefault="00E54DE9" w:rsidP="00E54DE9">
      <w:pPr>
        <w:jc w:val="center"/>
      </w:pPr>
      <w:r>
        <w:rPr>
          <w:noProof/>
        </w:rPr>
        <w:drawing>
          <wp:inline distT="0" distB="0" distL="0" distR="0" wp14:anchorId="74C16A4C" wp14:editId="3B17EA88">
            <wp:extent cx="1095375" cy="1301115"/>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stretch>
                      <a:fillRect/>
                    </a:stretch>
                  </pic:blipFill>
                  <pic:spPr>
                    <a:xfrm>
                      <a:off x="0" y="0"/>
                      <a:ext cx="1095375" cy="1301115"/>
                    </a:xfrm>
                    <a:prstGeom prst="rect">
                      <a:avLst/>
                    </a:prstGeom>
                  </pic:spPr>
                </pic:pic>
              </a:graphicData>
            </a:graphic>
          </wp:inline>
        </w:drawing>
      </w:r>
    </w:p>
    <w:p w14:paraId="2F94EDD9" w14:textId="7F7572A6" w:rsidR="00E54DE9" w:rsidRPr="00E54DE9" w:rsidRDefault="00E54DE9" w:rsidP="00E54DE9"/>
    <w:p w14:paraId="57BC3BD2" w14:textId="6B4FC852" w:rsidR="00E54DE9" w:rsidRPr="00E54DE9" w:rsidRDefault="00E54DE9" w:rsidP="00E54DE9"/>
    <w:p w14:paraId="6EC4D43E" w14:textId="100F4271" w:rsidR="00E54DE9" w:rsidRDefault="00E54DE9" w:rsidP="00E54DE9"/>
    <w:p w14:paraId="252DCD83" w14:textId="666F565A" w:rsidR="00E54DE9" w:rsidRPr="007A3032" w:rsidRDefault="00E54DE9" w:rsidP="00E54DE9">
      <w:pPr>
        <w:ind w:firstLine="708"/>
        <w:jc w:val="center"/>
        <w:rPr>
          <w:b/>
          <w:bCs/>
          <w:i/>
          <w:iCs/>
          <w:color w:val="0070C0"/>
          <w:sz w:val="28"/>
          <w:szCs w:val="28"/>
        </w:rPr>
      </w:pPr>
      <w:r w:rsidRPr="007A3032">
        <w:rPr>
          <w:b/>
          <w:bCs/>
          <w:i/>
          <w:iCs/>
          <w:color w:val="0070C0"/>
          <w:sz w:val="28"/>
          <w:szCs w:val="28"/>
        </w:rPr>
        <w:t>Lettre des Amis de la Bibliothèque Humaniste de Sélestat</w:t>
      </w:r>
    </w:p>
    <w:p w14:paraId="34749C87" w14:textId="357231CD" w:rsidR="00E54DE9" w:rsidRPr="007A3032" w:rsidRDefault="00E54DE9" w:rsidP="00E54DE9">
      <w:pPr>
        <w:ind w:firstLine="708"/>
        <w:jc w:val="center"/>
        <w:rPr>
          <w:b/>
          <w:bCs/>
          <w:i/>
          <w:iCs/>
          <w:color w:val="0070C0"/>
          <w:sz w:val="28"/>
          <w:szCs w:val="28"/>
        </w:rPr>
      </w:pPr>
      <w:r w:rsidRPr="007A3032">
        <w:rPr>
          <w:b/>
          <w:bCs/>
          <w:i/>
          <w:iCs/>
          <w:color w:val="0070C0"/>
          <w:sz w:val="28"/>
          <w:szCs w:val="28"/>
        </w:rPr>
        <w:t>Février</w:t>
      </w:r>
      <w:r w:rsidR="00D526BE">
        <w:rPr>
          <w:b/>
          <w:bCs/>
          <w:i/>
          <w:iCs/>
          <w:color w:val="0070C0"/>
          <w:sz w:val="28"/>
          <w:szCs w:val="28"/>
        </w:rPr>
        <w:t> </w:t>
      </w:r>
      <w:r w:rsidRPr="007A3032">
        <w:rPr>
          <w:b/>
          <w:bCs/>
          <w:i/>
          <w:iCs/>
          <w:color w:val="0070C0"/>
          <w:sz w:val="28"/>
          <w:szCs w:val="28"/>
        </w:rPr>
        <w:t>2022</w:t>
      </w:r>
    </w:p>
    <w:p w14:paraId="068AE82B" w14:textId="77777777" w:rsidR="003F1FEB" w:rsidRDefault="003F1FEB" w:rsidP="00E54DE9">
      <w:pPr>
        <w:ind w:firstLine="708"/>
        <w:jc w:val="both"/>
      </w:pPr>
    </w:p>
    <w:p w14:paraId="360CDE1D" w14:textId="45A27BAE" w:rsidR="00E54DE9" w:rsidRPr="00173347" w:rsidRDefault="00E54DE9" w:rsidP="00E54DE9">
      <w:pPr>
        <w:ind w:firstLine="708"/>
        <w:jc w:val="both"/>
        <w:rPr>
          <w:i/>
          <w:iCs/>
        </w:rPr>
      </w:pPr>
      <w:r w:rsidRPr="00173347">
        <w:rPr>
          <w:i/>
          <w:iCs/>
        </w:rPr>
        <w:t>Après un mois de pause et une adaptation nouvelle à la pandémie</w:t>
      </w:r>
      <w:r w:rsidR="003C3B20" w:rsidRPr="00173347">
        <w:rPr>
          <w:i/>
          <w:iCs/>
        </w:rPr>
        <w:t xml:space="preserve"> qui se prolonge,</w:t>
      </w:r>
      <w:r w:rsidRPr="00173347">
        <w:rPr>
          <w:i/>
          <w:iCs/>
        </w:rPr>
        <w:t xml:space="preserve"> nous allons essayer de reprendre et de vous proposer un programme qui couvrira les trois prochains mois.</w:t>
      </w:r>
      <w:r w:rsidR="003C3B20" w:rsidRPr="00173347">
        <w:rPr>
          <w:i/>
          <w:iCs/>
        </w:rPr>
        <w:t xml:space="preserve"> Comme toutes les associations nous pilotons à vue et nous adaptons à la réalité. Début avril, nous dévoilerons le programme des mois de mai, juin et juillet. Difficile de faire autrement. Comme vous en doutez</w:t>
      </w:r>
      <w:r w:rsidR="00465212">
        <w:rPr>
          <w:i/>
          <w:iCs/>
        </w:rPr>
        <w:t>,</w:t>
      </w:r>
      <w:r w:rsidR="003C3B20" w:rsidRPr="00173347">
        <w:rPr>
          <w:i/>
          <w:iCs/>
        </w:rPr>
        <w:t xml:space="preserve"> ce ne sont pas les idées qui manquent</w:t>
      </w:r>
      <w:r w:rsidR="00AD4626" w:rsidRPr="00173347">
        <w:rPr>
          <w:i/>
          <w:iCs/>
        </w:rPr>
        <w:t>. Souvenez-vous des perspectives évoquées lors de notre assemblée générale du mois de décembre.</w:t>
      </w:r>
    </w:p>
    <w:p w14:paraId="319CFE0F" w14:textId="465A0721" w:rsidR="005F292A" w:rsidRPr="00173347" w:rsidRDefault="00AD4626" w:rsidP="00AD4626">
      <w:pPr>
        <w:ind w:firstLine="708"/>
        <w:jc w:val="both"/>
        <w:rPr>
          <w:i/>
          <w:iCs/>
        </w:rPr>
      </w:pPr>
      <w:r w:rsidRPr="00173347">
        <w:rPr>
          <w:i/>
          <w:iCs/>
        </w:rPr>
        <w:t>Nous restons fidèles à notre double fonction d’association</w:t>
      </w:r>
      <w:r w:rsidR="00BD143B" w:rsidRPr="00173347">
        <w:rPr>
          <w:i/>
          <w:iCs/>
        </w:rPr>
        <w:t xml:space="preserve"> </w:t>
      </w:r>
      <w:r w:rsidRPr="00173347">
        <w:rPr>
          <w:i/>
          <w:iCs/>
        </w:rPr>
        <w:t>support de la Bibliothèque humaniste et de société d’histoire locale. Nous en avons mêm</w:t>
      </w:r>
      <w:r w:rsidR="005F292A" w:rsidRPr="00173347">
        <w:rPr>
          <w:i/>
          <w:iCs/>
        </w:rPr>
        <w:t>e</w:t>
      </w:r>
      <w:r w:rsidRPr="00173347">
        <w:rPr>
          <w:i/>
          <w:iCs/>
        </w:rPr>
        <w:t xml:space="preserve"> ajouté une troisième, sous la forme du </w:t>
      </w:r>
      <w:r w:rsidR="005F292A" w:rsidRPr="00173347">
        <w:rPr>
          <w:i/>
          <w:iCs/>
        </w:rPr>
        <w:t>C</w:t>
      </w:r>
      <w:r w:rsidRPr="00173347">
        <w:rPr>
          <w:i/>
          <w:iCs/>
        </w:rPr>
        <w:t>afé de l</w:t>
      </w:r>
      <w:r w:rsidR="005F292A" w:rsidRPr="00173347">
        <w:rPr>
          <w:i/>
          <w:iCs/>
        </w:rPr>
        <w:t>’Hu</w:t>
      </w:r>
      <w:r w:rsidRPr="00173347">
        <w:rPr>
          <w:i/>
          <w:iCs/>
        </w:rPr>
        <w:t xml:space="preserve">manisme destiné à illustrer </w:t>
      </w:r>
      <w:r w:rsidR="005F292A" w:rsidRPr="00173347">
        <w:rPr>
          <w:i/>
          <w:iCs/>
        </w:rPr>
        <w:t>les expressions culturelles de l’humanisme contemporain.</w:t>
      </w:r>
    </w:p>
    <w:p w14:paraId="7DB1507A" w14:textId="08595646" w:rsidR="00AD4626" w:rsidRPr="00173347" w:rsidRDefault="005F292A" w:rsidP="00AD4626">
      <w:pPr>
        <w:ind w:firstLine="708"/>
        <w:jc w:val="both"/>
        <w:rPr>
          <w:i/>
          <w:iCs/>
        </w:rPr>
      </w:pPr>
      <w:r w:rsidRPr="00173347">
        <w:rPr>
          <w:i/>
          <w:iCs/>
        </w:rPr>
        <w:t xml:space="preserve">Nous continuons également </w:t>
      </w:r>
      <w:r w:rsidR="0053618F">
        <w:rPr>
          <w:i/>
          <w:iCs/>
        </w:rPr>
        <w:t>de</w:t>
      </w:r>
      <w:r w:rsidRPr="00173347">
        <w:rPr>
          <w:i/>
          <w:iCs/>
        </w:rPr>
        <w:t xml:space="preserve"> multiplier les partenariats avec des institutions régionales et locales dont notamment l’</w:t>
      </w:r>
      <w:r w:rsidR="00BD143B" w:rsidRPr="00173347">
        <w:rPr>
          <w:i/>
          <w:iCs/>
        </w:rPr>
        <w:t>U</w:t>
      </w:r>
      <w:r w:rsidRPr="00173347">
        <w:rPr>
          <w:i/>
          <w:iCs/>
        </w:rPr>
        <w:t>niversité</w:t>
      </w:r>
      <w:r w:rsidR="00BD143B" w:rsidRPr="00173347">
        <w:rPr>
          <w:i/>
          <w:iCs/>
        </w:rPr>
        <w:t xml:space="preserve"> de Strasbourg</w:t>
      </w:r>
      <w:r w:rsidRPr="00173347">
        <w:rPr>
          <w:i/>
          <w:iCs/>
        </w:rPr>
        <w:t xml:space="preserve"> avec</w:t>
      </w:r>
      <w:r w:rsidR="00BD143B" w:rsidRPr="00173347">
        <w:rPr>
          <w:i/>
          <w:iCs/>
        </w:rPr>
        <w:t xml:space="preserve"> laquelle</w:t>
      </w:r>
      <w:r w:rsidRPr="00173347">
        <w:rPr>
          <w:i/>
          <w:iCs/>
        </w:rPr>
        <w:t xml:space="preserve"> nous organiserons des journées d’études et des colloques au cours du second semestre 2022 et premier semestre 2023. </w:t>
      </w:r>
      <w:r w:rsidR="00BD143B" w:rsidRPr="00173347">
        <w:rPr>
          <w:i/>
          <w:iCs/>
        </w:rPr>
        <w:t>Nous vous en dirons plus lors de la Lettre du mois d’avril.</w:t>
      </w:r>
    </w:p>
    <w:p w14:paraId="0370FA43" w14:textId="279CBB0F" w:rsidR="00643E81" w:rsidRPr="00173347" w:rsidRDefault="00BD143B" w:rsidP="00643E81">
      <w:pPr>
        <w:ind w:firstLine="708"/>
        <w:jc w:val="both"/>
        <w:rPr>
          <w:i/>
          <w:iCs/>
        </w:rPr>
      </w:pPr>
      <w:r w:rsidRPr="00173347">
        <w:rPr>
          <w:i/>
          <w:iCs/>
        </w:rPr>
        <w:t>Pour commencer</w:t>
      </w:r>
      <w:r w:rsidR="00465212">
        <w:rPr>
          <w:i/>
          <w:iCs/>
        </w:rPr>
        <w:t>,</w:t>
      </w:r>
      <w:r w:rsidRPr="00173347">
        <w:rPr>
          <w:i/>
          <w:iCs/>
        </w:rPr>
        <w:t xml:space="preserve"> c’est à une série de conférences que nous vous invitons. Nous vous parlerons de la face cachée de l’homme politique alsacien Pierre Pflimlin, nous nous interrogerons sur la symbolique des rois mages</w:t>
      </w:r>
      <w:r w:rsidR="00197351" w:rsidRPr="00173347">
        <w:rPr>
          <w:i/>
          <w:iCs/>
        </w:rPr>
        <w:t xml:space="preserve">, nous irons à la rencontre de Gargantua </w:t>
      </w:r>
      <w:r w:rsidR="00851870" w:rsidRPr="00173347">
        <w:rPr>
          <w:i/>
          <w:iCs/>
        </w:rPr>
        <w:t>puis</w:t>
      </w:r>
      <w:r w:rsidR="00197351" w:rsidRPr="00173347">
        <w:rPr>
          <w:i/>
          <w:iCs/>
        </w:rPr>
        <w:t xml:space="preserve"> à celle de Henri IV</w:t>
      </w:r>
      <w:r w:rsidR="00465212">
        <w:rPr>
          <w:i/>
          <w:iCs/>
        </w:rPr>
        <w:t>,</w:t>
      </w:r>
      <w:r w:rsidR="00197351" w:rsidRPr="00173347">
        <w:rPr>
          <w:i/>
          <w:iCs/>
        </w:rPr>
        <w:t xml:space="preserve"> l’empereur germanique. Dans le cadre de la manifestation du printemps de notre langue, nous mettrons Gustave Stosskopf à l’honneur et nous remonterons aux sources épiques de notre histoire en découvrant </w:t>
      </w:r>
      <w:r w:rsidR="00851870" w:rsidRPr="00173347">
        <w:rPr>
          <w:i/>
          <w:iCs/>
        </w:rPr>
        <w:t>la chanson de geste de Walther, le Waltharius, qui date du X</w:t>
      </w:r>
      <w:r w:rsidR="00851870" w:rsidRPr="00173347">
        <w:rPr>
          <w:i/>
          <w:iCs/>
          <w:vertAlign w:val="superscript"/>
        </w:rPr>
        <w:t>e</w:t>
      </w:r>
      <w:r w:rsidR="00D526BE">
        <w:rPr>
          <w:i/>
          <w:iCs/>
        </w:rPr>
        <w:t> </w:t>
      </w:r>
      <w:r w:rsidR="00851870" w:rsidRPr="00173347">
        <w:rPr>
          <w:i/>
          <w:iCs/>
        </w:rPr>
        <w:t>siècle.</w:t>
      </w:r>
    </w:p>
    <w:p w14:paraId="04D64857" w14:textId="62C1EE04" w:rsidR="00643E81" w:rsidRPr="00173347" w:rsidRDefault="00851870" w:rsidP="00643E81">
      <w:pPr>
        <w:ind w:firstLine="708"/>
        <w:jc w:val="both"/>
        <w:rPr>
          <w:i/>
          <w:iCs/>
        </w:rPr>
      </w:pPr>
      <w:r w:rsidRPr="00173347">
        <w:rPr>
          <w:i/>
          <w:iCs/>
        </w:rPr>
        <w:t>Le programme est éclectique et devrait satisfaire votre insatiable curiosité</w:t>
      </w:r>
      <w:r w:rsidR="00643E81" w:rsidRPr="00173347">
        <w:rPr>
          <w:i/>
          <w:iCs/>
        </w:rPr>
        <w:t>. Les rencontres seront réelles. Il n’y aura pas de visioconférence. Nous nous conformerons, bien entendu à toutes les règles sanitaires en vigueur. Mais nous voulons avant tout vous voir pour</w:t>
      </w:r>
      <w:r w:rsidR="003F1FEB" w:rsidRPr="00173347">
        <w:rPr>
          <w:i/>
          <w:iCs/>
        </w:rPr>
        <w:t xml:space="preserve"> continuer à</w:t>
      </w:r>
      <w:r w:rsidR="00643E81" w:rsidRPr="00173347">
        <w:rPr>
          <w:i/>
          <w:iCs/>
        </w:rPr>
        <w:t xml:space="preserve"> </w:t>
      </w:r>
      <w:r w:rsidR="003F1FEB" w:rsidRPr="00173347">
        <w:rPr>
          <w:i/>
          <w:iCs/>
        </w:rPr>
        <w:t xml:space="preserve">dialoguer </w:t>
      </w:r>
      <w:r w:rsidR="00643E81" w:rsidRPr="00173347">
        <w:rPr>
          <w:i/>
          <w:iCs/>
        </w:rPr>
        <w:t>et contribuer</w:t>
      </w:r>
      <w:r w:rsidR="00597E98">
        <w:rPr>
          <w:i/>
          <w:iCs/>
        </w:rPr>
        <w:t>,</w:t>
      </w:r>
      <w:r w:rsidR="00643E81" w:rsidRPr="00173347">
        <w:rPr>
          <w:i/>
          <w:iCs/>
        </w:rPr>
        <w:t xml:space="preserve"> à notre modeste niveau</w:t>
      </w:r>
      <w:r w:rsidR="00597E98">
        <w:rPr>
          <w:i/>
          <w:iCs/>
        </w:rPr>
        <w:t>,</w:t>
      </w:r>
      <w:r w:rsidR="00643E81" w:rsidRPr="00173347">
        <w:rPr>
          <w:i/>
          <w:iCs/>
        </w:rPr>
        <w:t xml:space="preserve"> à la survie de la vie culturelle.</w:t>
      </w:r>
      <w:r w:rsidR="003F1FEB" w:rsidRPr="00173347">
        <w:rPr>
          <w:i/>
          <w:iCs/>
        </w:rPr>
        <w:t xml:space="preserve"> Qu’est</w:t>
      </w:r>
      <w:r w:rsidR="00D526BE">
        <w:rPr>
          <w:i/>
          <w:iCs/>
        </w:rPr>
        <w:t>-</w:t>
      </w:r>
      <w:r w:rsidR="003F1FEB" w:rsidRPr="00173347">
        <w:rPr>
          <w:i/>
          <w:iCs/>
        </w:rPr>
        <w:t>ce que la culture sinon une succession infinie de rencontres. Prêts à nous rejoindre ?</w:t>
      </w:r>
    </w:p>
    <w:p w14:paraId="0FEF745D" w14:textId="594B207E" w:rsidR="003F1FEB" w:rsidRPr="00173347" w:rsidRDefault="003F1FEB" w:rsidP="00643E81">
      <w:pPr>
        <w:ind w:firstLine="708"/>
        <w:jc w:val="both"/>
        <w:rPr>
          <w:i/>
          <w:iCs/>
        </w:rPr>
      </w:pPr>
      <w:r w:rsidRPr="00173347">
        <w:rPr>
          <w:i/>
          <w:iCs/>
        </w:rPr>
        <w:t>Gabriel Braeuner</w:t>
      </w:r>
    </w:p>
    <w:p w14:paraId="322A7145" w14:textId="5589C3EC" w:rsidR="003F1FEB" w:rsidRPr="00173347" w:rsidRDefault="003F1FEB" w:rsidP="00643E81">
      <w:pPr>
        <w:ind w:firstLine="708"/>
        <w:jc w:val="both"/>
        <w:rPr>
          <w:i/>
          <w:iCs/>
        </w:rPr>
      </w:pPr>
      <w:r w:rsidRPr="00173347">
        <w:rPr>
          <w:i/>
          <w:iCs/>
        </w:rPr>
        <w:t xml:space="preserve">Président des Amis de la Bibliothèque Humaniste de </w:t>
      </w:r>
      <w:r w:rsidR="00173347" w:rsidRPr="00173347">
        <w:rPr>
          <w:i/>
          <w:iCs/>
        </w:rPr>
        <w:t>S</w:t>
      </w:r>
      <w:r w:rsidRPr="00173347">
        <w:rPr>
          <w:i/>
          <w:iCs/>
        </w:rPr>
        <w:t>élestat</w:t>
      </w:r>
    </w:p>
    <w:p w14:paraId="03C55D8C" w14:textId="77777777" w:rsidR="00465212" w:rsidRDefault="00465212" w:rsidP="00832442">
      <w:pPr>
        <w:ind w:left="2832" w:firstLine="708"/>
        <w:rPr>
          <w:b/>
          <w:bCs/>
          <w:i/>
          <w:iCs/>
          <w:color w:val="0070C0"/>
          <w:sz w:val="24"/>
          <w:szCs w:val="24"/>
        </w:rPr>
      </w:pPr>
    </w:p>
    <w:p w14:paraId="525C9176" w14:textId="0FD89B2A" w:rsidR="00851870" w:rsidRPr="007A3032" w:rsidRDefault="00173347" w:rsidP="00832442">
      <w:pPr>
        <w:ind w:left="2832" w:firstLine="708"/>
        <w:rPr>
          <w:b/>
          <w:bCs/>
          <w:i/>
          <w:iCs/>
          <w:color w:val="0070C0"/>
          <w:sz w:val="24"/>
          <w:szCs w:val="24"/>
        </w:rPr>
      </w:pPr>
      <w:r w:rsidRPr="007A3032">
        <w:rPr>
          <w:b/>
          <w:bCs/>
          <w:i/>
          <w:iCs/>
          <w:color w:val="0070C0"/>
          <w:sz w:val="24"/>
          <w:szCs w:val="24"/>
        </w:rPr>
        <w:lastRenderedPageBreak/>
        <w:t>Programme des conférences</w:t>
      </w:r>
    </w:p>
    <w:p w14:paraId="031ED159" w14:textId="2062F834" w:rsidR="006B7420" w:rsidRPr="007A3032" w:rsidRDefault="00173347" w:rsidP="007A3032">
      <w:pPr>
        <w:ind w:firstLine="708"/>
        <w:jc w:val="center"/>
        <w:rPr>
          <w:b/>
          <w:bCs/>
          <w:i/>
          <w:iCs/>
          <w:color w:val="0070C0"/>
          <w:sz w:val="24"/>
          <w:szCs w:val="24"/>
        </w:rPr>
      </w:pPr>
      <w:r w:rsidRPr="007A3032">
        <w:rPr>
          <w:b/>
          <w:bCs/>
          <w:i/>
          <w:iCs/>
          <w:color w:val="0070C0"/>
          <w:sz w:val="24"/>
          <w:szCs w:val="24"/>
        </w:rPr>
        <w:t>Février</w:t>
      </w:r>
      <w:r w:rsidR="00465212">
        <w:rPr>
          <w:b/>
          <w:bCs/>
          <w:i/>
          <w:iCs/>
          <w:color w:val="0070C0"/>
          <w:sz w:val="24"/>
          <w:szCs w:val="24"/>
        </w:rPr>
        <w:t>-</w:t>
      </w:r>
      <w:r w:rsidRPr="007A3032">
        <w:rPr>
          <w:b/>
          <w:bCs/>
          <w:i/>
          <w:iCs/>
          <w:color w:val="0070C0"/>
          <w:sz w:val="24"/>
          <w:szCs w:val="24"/>
        </w:rPr>
        <w:t>avril 2012</w:t>
      </w:r>
    </w:p>
    <w:p w14:paraId="72F7BA90" w14:textId="77777777" w:rsidR="006B7420" w:rsidRDefault="006B7420" w:rsidP="00173347">
      <w:pPr>
        <w:ind w:firstLine="708"/>
        <w:jc w:val="both"/>
        <w:rPr>
          <w:b/>
          <w:bCs/>
          <w:i/>
          <w:iCs/>
          <w:color w:val="0070C0"/>
        </w:rPr>
      </w:pPr>
    </w:p>
    <w:tbl>
      <w:tblPr>
        <w:tblStyle w:val="Tableausimple1"/>
        <w:tblW w:w="9162" w:type="dxa"/>
        <w:tblLook w:val="04A0" w:firstRow="1" w:lastRow="0" w:firstColumn="1" w:lastColumn="0" w:noHBand="0" w:noVBand="1"/>
      </w:tblPr>
      <w:tblGrid>
        <w:gridCol w:w="1980"/>
        <w:gridCol w:w="1843"/>
        <w:gridCol w:w="3260"/>
        <w:gridCol w:w="1843"/>
        <w:gridCol w:w="236"/>
      </w:tblGrid>
      <w:tr w:rsidR="004B2AB4" w14:paraId="2115E766" w14:textId="77777777" w:rsidTr="006B7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4E44FA" w14:textId="36103736" w:rsidR="004B2AB4" w:rsidRPr="00B91A31" w:rsidRDefault="004B2AB4" w:rsidP="00173347">
            <w:pPr>
              <w:jc w:val="both"/>
            </w:pPr>
            <w:r w:rsidRPr="00B91A31">
              <w:rPr>
                <w:b w:val="0"/>
                <w:bCs w:val="0"/>
              </w:rPr>
              <w:t>Mardi 8</w:t>
            </w:r>
            <w:r w:rsidR="00D526BE">
              <w:rPr>
                <w:b w:val="0"/>
                <w:bCs w:val="0"/>
              </w:rPr>
              <w:t> </w:t>
            </w:r>
            <w:r w:rsidRPr="00B91A31">
              <w:rPr>
                <w:b w:val="0"/>
                <w:bCs w:val="0"/>
              </w:rPr>
              <w:t>février</w:t>
            </w:r>
          </w:p>
          <w:p w14:paraId="287DDE16" w14:textId="7DFF0267" w:rsidR="004B2AB4" w:rsidRPr="00B91A31" w:rsidRDefault="004B2AB4" w:rsidP="00173347">
            <w:pPr>
              <w:jc w:val="both"/>
              <w:rPr>
                <w:b w:val="0"/>
                <w:bCs w:val="0"/>
              </w:rPr>
            </w:pPr>
            <w:r w:rsidRPr="00B91A31">
              <w:rPr>
                <w:b w:val="0"/>
                <w:bCs w:val="0"/>
              </w:rPr>
              <w:t>18-20</w:t>
            </w:r>
            <w:r w:rsidR="00D526BE">
              <w:rPr>
                <w:b w:val="0"/>
                <w:bCs w:val="0"/>
              </w:rPr>
              <w:t> heures</w:t>
            </w:r>
          </w:p>
        </w:tc>
        <w:tc>
          <w:tcPr>
            <w:tcW w:w="1843" w:type="dxa"/>
          </w:tcPr>
          <w:p w14:paraId="7FBDAC5C" w14:textId="6FD519F9" w:rsidR="004B2AB4" w:rsidRPr="00B91A31" w:rsidRDefault="004B2AB4" w:rsidP="00173347">
            <w:pPr>
              <w:jc w:val="both"/>
              <w:cnfStyle w:val="100000000000" w:firstRow="1" w:lastRow="0" w:firstColumn="0" w:lastColumn="0" w:oddVBand="0" w:evenVBand="0" w:oddHBand="0" w:evenHBand="0" w:firstRowFirstColumn="0" w:firstRowLastColumn="0" w:lastRowFirstColumn="0" w:lastRowLastColumn="0"/>
              <w:rPr>
                <w:b w:val="0"/>
                <w:bCs w:val="0"/>
              </w:rPr>
            </w:pPr>
            <w:r w:rsidRPr="00B91A31">
              <w:rPr>
                <w:b w:val="0"/>
                <w:bCs w:val="0"/>
              </w:rPr>
              <w:t>Salle Sainte</w:t>
            </w:r>
            <w:r w:rsidR="006B7420" w:rsidRPr="00B91A31">
              <w:rPr>
                <w:b w:val="0"/>
                <w:bCs w:val="0"/>
              </w:rPr>
              <w:t>-</w:t>
            </w:r>
            <w:r w:rsidRPr="00B91A31">
              <w:rPr>
                <w:b w:val="0"/>
                <w:bCs w:val="0"/>
              </w:rPr>
              <w:t xml:space="preserve">Barbe </w:t>
            </w:r>
          </w:p>
        </w:tc>
        <w:tc>
          <w:tcPr>
            <w:tcW w:w="3260" w:type="dxa"/>
          </w:tcPr>
          <w:p w14:paraId="2A8A325F" w14:textId="09D1D456" w:rsidR="004B2AB4" w:rsidRPr="00B91A31" w:rsidRDefault="004B2AB4" w:rsidP="00173347">
            <w:pPr>
              <w:jc w:val="both"/>
              <w:cnfStyle w:val="100000000000" w:firstRow="1" w:lastRow="0" w:firstColumn="0" w:lastColumn="0" w:oddVBand="0" w:evenVBand="0" w:oddHBand="0" w:evenHBand="0" w:firstRowFirstColumn="0" w:firstRowLastColumn="0" w:lastRowFirstColumn="0" w:lastRowLastColumn="0"/>
              <w:rPr>
                <w:b w:val="0"/>
                <w:bCs w:val="0"/>
              </w:rPr>
            </w:pPr>
            <w:r w:rsidRPr="00B91A31">
              <w:rPr>
                <w:b w:val="0"/>
                <w:bCs w:val="0"/>
              </w:rPr>
              <w:t xml:space="preserve">Conférence de Claude Mislin : </w:t>
            </w:r>
            <w:r w:rsidR="00916644" w:rsidRPr="00B91A31">
              <w:rPr>
                <w:b w:val="0"/>
                <w:bCs w:val="0"/>
                <w:i/>
                <w:iCs/>
              </w:rPr>
              <w:t>L</w:t>
            </w:r>
            <w:r w:rsidRPr="00B91A31">
              <w:rPr>
                <w:b w:val="0"/>
                <w:bCs w:val="0"/>
                <w:i/>
                <w:iCs/>
              </w:rPr>
              <w:t>a face cachée de Pierre Pflimlin</w:t>
            </w:r>
          </w:p>
        </w:tc>
        <w:tc>
          <w:tcPr>
            <w:tcW w:w="1843" w:type="dxa"/>
          </w:tcPr>
          <w:p w14:paraId="12BB1E30" w14:textId="3B0C1F22" w:rsidR="004B2AB4" w:rsidRPr="00B91A31" w:rsidRDefault="004B2AB4" w:rsidP="00173347">
            <w:pPr>
              <w:jc w:val="both"/>
              <w:cnfStyle w:val="100000000000" w:firstRow="1" w:lastRow="0" w:firstColumn="0" w:lastColumn="0" w:oddVBand="0" w:evenVBand="0" w:oddHBand="0" w:evenHBand="0" w:firstRowFirstColumn="0" w:firstRowLastColumn="0" w:lastRowFirstColumn="0" w:lastRowLastColumn="0"/>
              <w:rPr>
                <w:b w:val="0"/>
                <w:bCs w:val="0"/>
              </w:rPr>
            </w:pPr>
            <w:r w:rsidRPr="00B91A31">
              <w:rPr>
                <w:b w:val="0"/>
                <w:bCs w:val="0"/>
              </w:rPr>
              <w:t>Avec le Rotary de Sélestat</w:t>
            </w:r>
          </w:p>
        </w:tc>
        <w:tc>
          <w:tcPr>
            <w:tcW w:w="236" w:type="dxa"/>
          </w:tcPr>
          <w:p w14:paraId="2F81C957" w14:textId="77777777" w:rsidR="004B2AB4" w:rsidRDefault="004B2AB4" w:rsidP="00173347">
            <w:pPr>
              <w:jc w:val="both"/>
              <w:cnfStyle w:val="100000000000" w:firstRow="1" w:lastRow="0" w:firstColumn="0" w:lastColumn="0" w:oddVBand="0" w:evenVBand="0" w:oddHBand="0" w:evenHBand="0" w:firstRowFirstColumn="0" w:firstRowLastColumn="0" w:lastRowFirstColumn="0" w:lastRowLastColumn="0"/>
              <w:rPr>
                <w:b w:val="0"/>
                <w:bCs w:val="0"/>
                <w:i/>
                <w:iCs/>
                <w:color w:val="0070C0"/>
              </w:rPr>
            </w:pPr>
          </w:p>
        </w:tc>
      </w:tr>
      <w:tr w:rsidR="004B2AB4" w14:paraId="13EAD938" w14:textId="77777777" w:rsidTr="006B7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5AF0E5" w14:textId="77777777" w:rsidR="004B2AB4" w:rsidRPr="00B91A31" w:rsidRDefault="004B2AB4" w:rsidP="00173347">
            <w:pPr>
              <w:jc w:val="both"/>
              <w:rPr>
                <w:b w:val="0"/>
                <w:bCs w:val="0"/>
              </w:rPr>
            </w:pPr>
          </w:p>
        </w:tc>
        <w:tc>
          <w:tcPr>
            <w:tcW w:w="1843" w:type="dxa"/>
          </w:tcPr>
          <w:p w14:paraId="1BD86DEA" w14:textId="393AA6DC"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3260" w:type="dxa"/>
          </w:tcPr>
          <w:p w14:paraId="58FD72FD" w14:textId="6B3DFDF0"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1843" w:type="dxa"/>
          </w:tcPr>
          <w:p w14:paraId="0E312A9B" w14:textId="77777777"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236" w:type="dxa"/>
          </w:tcPr>
          <w:p w14:paraId="0F3C35DB" w14:textId="77777777" w:rsidR="004B2AB4" w:rsidRDefault="004B2AB4" w:rsidP="00173347">
            <w:pPr>
              <w:jc w:val="both"/>
              <w:cnfStyle w:val="000000100000" w:firstRow="0" w:lastRow="0" w:firstColumn="0" w:lastColumn="0" w:oddVBand="0" w:evenVBand="0" w:oddHBand="1" w:evenHBand="0" w:firstRowFirstColumn="0" w:firstRowLastColumn="0" w:lastRowFirstColumn="0" w:lastRowLastColumn="0"/>
              <w:rPr>
                <w:b/>
                <w:bCs/>
                <w:i/>
                <w:iCs/>
                <w:color w:val="0070C0"/>
              </w:rPr>
            </w:pPr>
          </w:p>
        </w:tc>
      </w:tr>
      <w:tr w:rsidR="004B2AB4" w14:paraId="03CE12D1" w14:textId="77777777" w:rsidTr="006B7420">
        <w:tc>
          <w:tcPr>
            <w:cnfStyle w:val="001000000000" w:firstRow="0" w:lastRow="0" w:firstColumn="1" w:lastColumn="0" w:oddVBand="0" w:evenVBand="0" w:oddHBand="0" w:evenHBand="0" w:firstRowFirstColumn="0" w:firstRowLastColumn="0" w:lastRowFirstColumn="0" w:lastRowLastColumn="0"/>
            <w:tcW w:w="1980" w:type="dxa"/>
          </w:tcPr>
          <w:p w14:paraId="4E8F8800" w14:textId="5B131C9D" w:rsidR="004B2AB4" w:rsidRPr="00B91A31" w:rsidRDefault="004B2AB4" w:rsidP="00173347">
            <w:pPr>
              <w:jc w:val="both"/>
            </w:pPr>
            <w:r w:rsidRPr="00B91A31">
              <w:rPr>
                <w:b w:val="0"/>
                <w:bCs w:val="0"/>
              </w:rPr>
              <w:t>Mercredi 23 février</w:t>
            </w:r>
          </w:p>
          <w:p w14:paraId="339BF7D6" w14:textId="6085D135" w:rsidR="004B2AB4" w:rsidRPr="00B91A31" w:rsidRDefault="004B2AB4" w:rsidP="00173347">
            <w:pPr>
              <w:jc w:val="both"/>
              <w:rPr>
                <w:b w:val="0"/>
                <w:bCs w:val="0"/>
              </w:rPr>
            </w:pPr>
            <w:r w:rsidRPr="00B91A31">
              <w:rPr>
                <w:b w:val="0"/>
                <w:bCs w:val="0"/>
              </w:rPr>
              <w:t>18-20</w:t>
            </w:r>
            <w:r w:rsidR="00D526BE">
              <w:rPr>
                <w:b w:val="0"/>
                <w:bCs w:val="0"/>
              </w:rPr>
              <w:t> heures</w:t>
            </w:r>
          </w:p>
        </w:tc>
        <w:tc>
          <w:tcPr>
            <w:tcW w:w="1843" w:type="dxa"/>
          </w:tcPr>
          <w:p w14:paraId="017F92F4" w14:textId="20A521C6"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Salle</w:t>
            </w:r>
            <w:r w:rsidR="006B7420" w:rsidRPr="00B91A31">
              <w:t xml:space="preserve"> </w:t>
            </w:r>
            <w:r w:rsidRPr="00B91A31">
              <w:t>Sainte-</w:t>
            </w:r>
            <w:r w:rsidR="006B7420" w:rsidRPr="00B91A31">
              <w:t>B</w:t>
            </w:r>
            <w:r w:rsidRPr="00B91A31">
              <w:t>arbe</w:t>
            </w:r>
          </w:p>
        </w:tc>
        <w:tc>
          <w:tcPr>
            <w:tcW w:w="3260" w:type="dxa"/>
          </w:tcPr>
          <w:p w14:paraId="086C34CD" w14:textId="1E7C760F"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Conférence de Jean</w:t>
            </w:r>
            <w:r w:rsidR="00D526BE">
              <w:t xml:space="preserve"> – </w:t>
            </w:r>
            <w:r w:rsidRPr="00B91A31">
              <w:t>Marie Schmitt :</w:t>
            </w:r>
          </w:p>
          <w:p w14:paraId="163555B0" w14:textId="2003228E" w:rsidR="004B2AB4" w:rsidRPr="00B91A31" w:rsidRDefault="00D526BE" w:rsidP="00173347">
            <w:pPr>
              <w:jc w:val="both"/>
              <w:cnfStyle w:val="000000000000" w:firstRow="0" w:lastRow="0" w:firstColumn="0" w:lastColumn="0" w:oddVBand="0" w:evenVBand="0" w:oddHBand="0" w:evenHBand="0" w:firstRowFirstColumn="0" w:firstRowLastColumn="0" w:lastRowFirstColumn="0" w:lastRowLastColumn="0"/>
              <w:rPr>
                <w:i/>
                <w:iCs/>
              </w:rPr>
            </w:pPr>
            <w:r>
              <w:rPr>
                <w:i/>
                <w:iCs/>
              </w:rPr>
              <w:t>À</w:t>
            </w:r>
            <w:r w:rsidR="004B2AB4" w:rsidRPr="00B91A31">
              <w:rPr>
                <w:i/>
                <w:iCs/>
              </w:rPr>
              <w:t xml:space="preserve"> la recherche d</w:t>
            </w:r>
            <w:r w:rsidR="00B91A31" w:rsidRPr="00B91A31">
              <w:rPr>
                <w:i/>
                <w:iCs/>
              </w:rPr>
              <w:t>u symbolisme</w:t>
            </w:r>
            <w:r w:rsidR="004B2AB4" w:rsidRPr="00B91A31">
              <w:rPr>
                <w:i/>
                <w:iCs/>
              </w:rPr>
              <w:t xml:space="preserve"> des rois mages</w:t>
            </w:r>
          </w:p>
        </w:tc>
        <w:tc>
          <w:tcPr>
            <w:tcW w:w="1843" w:type="dxa"/>
          </w:tcPr>
          <w:p w14:paraId="1724F983" w14:textId="6DA00C91"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ABHS</w:t>
            </w:r>
          </w:p>
        </w:tc>
        <w:tc>
          <w:tcPr>
            <w:tcW w:w="236" w:type="dxa"/>
          </w:tcPr>
          <w:p w14:paraId="0084DAE4" w14:textId="77777777" w:rsidR="004B2AB4" w:rsidRDefault="004B2AB4" w:rsidP="00173347">
            <w:pPr>
              <w:jc w:val="both"/>
              <w:cnfStyle w:val="000000000000" w:firstRow="0" w:lastRow="0" w:firstColumn="0" w:lastColumn="0" w:oddVBand="0" w:evenVBand="0" w:oddHBand="0" w:evenHBand="0" w:firstRowFirstColumn="0" w:firstRowLastColumn="0" w:lastRowFirstColumn="0" w:lastRowLastColumn="0"/>
              <w:rPr>
                <w:b/>
                <w:bCs/>
                <w:i/>
                <w:iCs/>
                <w:color w:val="0070C0"/>
              </w:rPr>
            </w:pPr>
          </w:p>
        </w:tc>
      </w:tr>
      <w:tr w:rsidR="004B2AB4" w14:paraId="652A47C3" w14:textId="77777777" w:rsidTr="006B7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B49DAE" w14:textId="77777777" w:rsidR="004B2AB4" w:rsidRPr="00B91A31" w:rsidRDefault="004B2AB4" w:rsidP="00173347">
            <w:pPr>
              <w:jc w:val="both"/>
              <w:rPr>
                <w:b w:val="0"/>
                <w:bCs w:val="0"/>
              </w:rPr>
            </w:pPr>
          </w:p>
        </w:tc>
        <w:tc>
          <w:tcPr>
            <w:tcW w:w="1843" w:type="dxa"/>
          </w:tcPr>
          <w:p w14:paraId="1311D6F4" w14:textId="1D2F1875"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3260" w:type="dxa"/>
          </w:tcPr>
          <w:p w14:paraId="2E700A14" w14:textId="38FBFEEE"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1843" w:type="dxa"/>
          </w:tcPr>
          <w:p w14:paraId="1B3F74D5" w14:textId="77777777"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236" w:type="dxa"/>
          </w:tcPr>
          <w:p w14:paraId="6C71CF4A" w14:textId="77777777" w:rsidR="004B2AB4" w:rsidRDefault="004B2AB4" w:rsidP="00173347">
            <w:pPr>
              <w:jc w:val="both"/>
              <w:cnfStyle w:val="000000100000" w:firstRow="0" w:lastRow="0" w:firstColumn="0" w:lastColumn="0" w:oddVBand="0" w:evenVBand="0" w:oddHBand="1" w:evenHBand="0" w:firstRowFirstColumn="0" w:firstRowLastColumn="0" w:lastRowFirstColumn="0" w:lastRowLastColumn="0"/>
              <w:rPr>
                <w:b/>
                <w:bCs/>
                <w:i/>
                <w:iCs/>
                <w:color w:val="0070C0"/>
              </w:rPr>
            </w:pPr>
          </w:p>
        </w:tc>
      </w:tr>
      <w:tr w:rsidR="004B2AB4" w14:paraId="0710DF9C" w14:textId="77777777" w:rsidTr="006B7420">
        <w:tc>
          <w:tcPr>
            <w:cnfStyle w:val="001000000000" w:firstRow="0" w:lastRow="0" w:firstColumn="1" w:lastColumn="0" w:oddVBand="0" w:evenVBand="0" w:oddHBand="0" w:evenHBand="0" w:firstRowFirstColumn="0" w:firstRowLastColumn="0" w:lastRowFirstColumn="0" w:lastRowLastColumn="0"/>
            <w:tcW w:w="1980" w:type="dxa"/>
          </w:tcPr>
          <w:p w14:paraId="3989E661" w14:textId="40D95417" w:rsidR="004B2AB4" w:rsidRPr="00B91A31" w:rsidRDefault="004B2AB4" w:rsidP="00173347">
            <w:pPr>
              <w:jc w:val="both"/>
            </w:pPr>
            <w:r w:rsidRPr="00B91A31">
              <w:rPr>
                <w:b w:val="0"/>
                <w:bCs w:val="0"/>
              </w:rPr>
              <w:t>Vendredi 11</w:t>
            </w:r>
            <w:r w:rsidR="006107BB">
              <w:rPr>
                <w:b w:val="0"/>
                <w:bCs w:val="0"/>
              </w:rPr>
              <w:t> </w:t>
            </w:r>
            <w:r w:rsidRPr="00B91A31">
              <w:rPr>
                <w:b w:val="0"/>
                <w:bCs w:val="0"/>
              </w:rPr>
              <w:t>mars</w:t>
            </w:r>
          </w:p>
          <w:p w14:paraId="220FE3AD" w14:textId="62B2D992" w:rsidR="004B2AB4" w:rsidRPr="00B91A31" w:rsidRDefault="004B2AB4" w:rsidP="00173347">
            <w:pPr>
              <w:jc w:val="both"/>
              <w:rPr>
                <w:b w:val="0"/>
                <w:bCs w:val="0"/>
              </w:rPr>
            </w:pPr>
            <w:r w:rsidRPr="00B91A31">
              <w:rPr>
                <w:b w:val="0"/>
                <w:bCs w:val="0"/>
              </w:rPr>
              <w:t>18-20</w:t>
            </w:r>
            <w:r w:rsidR="006107BB">
              <w:rPr>
                <w:b w:val="0"/>
                <w:bCs w:val="0"/>
              </w:rPr>
              <w:t> </w:t>
            </w:r>
            <w:r w:rsidRPr="00B91A31">
              <w:rPr>
                <w:b w:val="0"/>
                <w:bCs w:val="0"/>
              </w:rPr>
              <w:t>heures</w:t>
            </w:r>
          </w:p>
        </w:tc>
        <w:tc>
          <w:tcPr>
            <w:tcW w:w="1843" w:type="dxa"/>
          </w:tcPr>
          <w:p w14:paraId="569E2389" w14:textId="23FDF088"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Auditorium de la Bibliothèque Humaniste</w:t>
            </w:r>
          </w:p>
        </w:tc>
        <w:tc>
          <w:tcPr>
            <w:tcW w:w="3260" w:type="dxa"/>
          </w:tcPr>
          <w:p w14:paraId="04E39549" w14:textId="1025E41A"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rPr>
                <w:i/>
                <w:iCs/>
              </w:rPr>
            </w:pPr>
            <w:r w:rsidRPr="00B91A31">
              <w:t>Conférence de Jean-Christophe Monferran</w:t>
            </w:r>
            <w:r w:rsidR="00B91A31" w:rsidRPr="00B91A31">
              <w:t xml:space="preserve"> : </w:t>
            </w:r>
            <w:r w:rsidR="00B91A31" w:rsidRPr="00B91A31">
              <w:rPr>
                <w:i/>
                <w:iCs/>
              </w:rPr>
              <w:t>Savants, buveurs et vérolés très précieux dans Gargantua</w:t>
            </w:r>
          </w:p>
          <w:p w14:paraId="0BC627BF" w14:textId="48CA515A"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p>
        </w:tc>
        <w:tc>
          <w:tcPr>
            <w:tcW w:w="1843" w:type="dxa"/>
          </w:tcPr>
          <w:p w14:paraId="4BEF9038" w14:textId="41E5A55D"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ABHS</w:t>
            </w:r>
          </w:p>
        </w:tc>
        <w:tc>
          <w:tcPr>
            <w:tcW w:w="236" w:type="dxa"/>
          </w:tcPr>
          <w:p w14:paraId="407C9946" w14:textId="77777777" w:rsidR="004B2AB4" w:rsidRDefault="004B2AB4" w:rsidP="00173347">
            <w:pPr>
              <w:jc w:val="both"/>
              <w:cnfStyle w:val="000000000000" w:firstRow="0" w:lastRow="0" w:firstColumn="0" w:lastColumn="0" w:oddVBand="0" w:evenVBand="0" w:oddHBand="0" w:evenHBand="0" w:firstRowFirstColumn="0" w:firstRowLastColumn="0" w:lastRowFirstColumn="0" w:lastRowLastColumn="0"/>
              <w:rPr>
                <w:b/>
                <w:bCs/>
                <w:i/>
                <w:iCs/>
                <w:color w:val="0070C0"/>
              </w:rPr>
            </w:pPr>
          </w:p>
        </w:tc>
      </w:tr>
      <w:tr w:rsidR="004B2AB4" w14:paraId="179E10B3" w14:textId="77777777" w:rsidTr="006B7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5F1A99" w14:textId="77777777" w:rsidR="004B2AB4" w:rsidRPr="00B91A31" w:rsidRDefault="004B2AB4" w:rsidP="00173347">
            <w:pPr>
              <w:jc w:val="both"/>
              <w:rPr>
                <w:b w:val="0"/>
                <w:bCs w:val="0"/>
              </w:rPr>
            </w:pPr>
          </w:p>
        </w:tc>
        <w:tc>
          <w:tcPr>
            <w:tcW w:w="1843" w:type="dxa"/>
          </w:tcPr>
          <w:p w14:paraId="348C1887" w14:textId="7D097F3E"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3260" w:type="dxa"/>
          </w:tcPr>
          <w:p w14:paraId="7D95CEAD" w14:textId="4642D2FE"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1843" w:type="dxa"/>
          </w:tcPr>
          <w:p w14:paraId="7726C8AB" w14:textId="77777777"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236" w:type="dxa"/>
          </w:tcPr>
          <w:p w14:paraId="25ED31D9" w14:textId="77777777" w:rsidR="004B2AB4" w:rsidRDefault="004B2AB4" w:rsidP="00173347">
            <w:pPr>
              <w:jc w:val="both"/>
              <w:cnfStyle w:val="000000100000" w:firstRow="0" w:lastRow="0" w:firstColumn="0" w:lastColumn="0" w:oddVBand="0" w:evenVBand="0" w:oddHBand="1" w:evenHBand="0" w:firstRowFirstColumn="0" w:firstRowLastColumn="0" w:lastRowFirstColumn="0" w:lastRowLastColumn="0"/>
              <w:rPr>
                <w:b/>
                <w:bCs/>
                <w:i/>
                <w:iCs/>
                <w:color w:val="0070C0"/>
              </w:rPr>
            </w:pPr>
          </w:p>
        </w:tc>
      </w:tr>
      <w:tr w:rsidR="004B2AB4" w14:paraId="28EED471" w14:textId="77777777" w:rsidTr="006B7420">
        <w:tc>
          <w:tcPr>
            <w:cnfStyle w:val="001000000000" w:firstRow="0" w:lastRow="0" w:firstColumn="1" w:lastColumn="0" w:oddVBand="0" w:evenVBand="0" w:oddHBand="0" w:evenHBand="0" w:firstRowFirstColumn="0" w:firstRowLastColumn="0" w:lastRowFirstColumn="0" w:lastRowLastColumn="0"/>
            <w:tcW w:w="1980" w:type="dxa"/>
          </w:tcPr>
          <w:p w14:paraId="7D90A297" w14:textId="3BFEEE0F" w:rsidR="004B2AB4" w:rsidRPr="00B91A31" w:rsidRDefault="004B2AB4" w:rsidP="00173347">
            <w:pPr>
              <w:jc w:val="both"/>
            </w:pPr>
            <w:r w:rsidRPr="00B91A31">
              <w:rPr>
                <w:b w:val="0"/>
                <w:bCs w:val="0"/>
              </w:rPr>
              <w:t>Mercredi 30</w:t>
            </w:r>
            <w:r w:rsidR="006107BB">
              <w:rPr>
                <w:b w:val="0"/>
                <w:bCs w:val="0"/>
              </w:rPr>
              <w:t> </w:t>
            </w:r>
            <w:r w:rsidRPr="00B91A31">
              <w:rPr>
                <w:b w:val="0"/>
                <w:bCs w:val="0"/>
              </w:rPr>
              <w:t>mars</w:t>
            </w:r>
          </w:p>
          <w:p w14:paraId="25F365B7" w14:textId="2FD01733" w:rsidR="004B2AB4" w:rsidRPr="00B91A31" w:rsidRDefault="004B2AB4" w:rsidP="00173347">
            <w:pPr>
              <w:jc w:val="both"/>
              <w:rPr>
                <w:b w:val="0"/>
                <w:bCs w:val="0"/>
              </w:rPr>
            </w:pPr>
            <w:r w:rsidRPr="00B91A31">
              <w:rPr>
                <w:b w:val="0"/>
                <w:bCs w:val="0"/>
              </w:rPr>
              <w:t>18</w:t>
            </w:r>
            <w:r w:rsidR="006107BB">
              <w:rPr>
                <w:b w:val="0"/>
                <w:bCs w:val="0"/>
              </w:rPr>
              <w:t> h </w:t>
            </w:r>
            <w:r w:rsidRPr="00B91A31">
              <w:rPr>
                <w:b w:val="0"/>
                <w:bCs w:val="0"/>
              </w:rPr>
              <w:t>30-20</w:t>
            </w:r>
            <w:r w:rsidR="006107BB">
              <w:rPr>
                <w:b w:val="0"/>
                <w:bCs w:val="0"/>
              </w:rPr>
              <w:t> h </w:t>
            </w:r>
            <w:r w:rsidRPr="00B91A31">
              <w:rPr>
                <w:b w:val="0"/>
                <w:bCs w:val="0"/>
              </w:rPr>
              <w:t>30</w:t>
            </w:r>
          </w:p>
        </w:tc>
        <w:tc>
          <w:tcPr>
            <w:tcW w:w="1843" w:type="dxa"/>
          </w:tcPr>
          <w:p w14:paraId="0591EA49" w14:textId="5D16C655"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Salle Sainte-Barbe</w:t>
            </w:r>
          </w:p>
        </w:tc>
        <w:tc>
          <w:tcPr>
            <w:tcW w:w="3260" w:type="dxa"/>
          </w:tcPr>
          <w:p w14:paraId="5E21838C" w14:textId="64848D73"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Conférence d’</w:t>
            </w:r>
            <w:r w:rsidR="006107BB">
              <w:t>É</w:t>
            </w:r>
            <w:r w:rsidRPr="00B91A31">
              <w:t>ric de Haynin</w:t>
            </w:r>
            <w:r w:rsidR="00B91A31">
              <w:t> :</w:t>
            </w:r>
          </w:p>
          <w:p w14:paraId="49D5ACF7" w14:textId="52A8356F"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rPr>
                <w:b/>
                <w:bCs/>
                <w:i/>
                <w:iCs/>
              </w:rPr>
            </w:pPr>
            <w:r w:rsidRPr="00B91A31">
              <w:rPr>
                <w:i/>
                <w:iCs/>
              </w:rPr>
              <w:t>L’empereur germanique Henri IV</w:t>
            </w:r>
          </w:p>
        </w:tc>
        <w:tc>
          <w:tcPr>
            <w:tcW w:w="1843" w:type="dxa"/>
          </w:tcPr>
          <w:p w14:paraId="25594D49" w14:textId="7A2AFEB2"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ABHS</w:t>
            </w:r>
          </w:p>
        </w:tc>
        <w:tc>
          <w:tcPr>
            <w:tcW w:w="236" w:type="dxa"/>
          </w:tcPr>
          <w:p w14:paraId="6DF69CEB" w14:textId="77777777" w:rsidR="004B2AB4" w:rsidRDefault="004B2AB4" w:rsidP="00173347">
            <w:pPr>
              <w:jc w:val="both"/>
              <w:cnfStyle w:val="000000000000" w:firstRow="0" w:lastRow="0" w:firstColumn="0" w:lastColumn="0" w:oddVBand="0" w:evenVBand="0" w:oddHBand="0" w:evenHBand="0" w:firstRowFirstColumn="0" w:firstRowLastColumn="0" w:lastRowFirstColumn="0" w:lastRowLastColumn="0"/>
              <w:rPr>
                <w:b/>
                <w:bCs/>
                <w:i/>
                <w:iCs/>
                <w:color w:val="0070C0"/>
              </w:rPr>
            </w:pPr>
          </w:p>
        </w:tc>
      </w:tr>
      <w:tr w:rsidR="004B2AB4" w14:paraId="3BBABF59" w14:textId="77777777" w:rsidTr="006B7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58AA45" w14:textId="77777777" w:rsidR="004B2AB4" w:rsidRPr="00B91A31" w:rsidRDefault="004B2AB4" w:rsidP="00173347">
            <w:pPr>
              <w:jc w:val="both"/>
              <w:rPr>
                <w:b w:val="0"/>
                <w:bCs w:val="0"/>
              </w:rPr>
            </w:pPr>
          </w:p>
        </w:tc>
        <w:tc>
          <w:tcPr>
            <w:tcW w:w="1843" w:type="dxa"/>
          </w:tcPr>
          <w:p w14:paraId="7D89143F" w14:textId="6D9554AF"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3260" w:type="dxa"/>
          </w:tcPr>
          <w:p w14:paraId="0EDAA668" w14:textId="714CEF7B"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1843" w:type="dxa"/>
          </w:tcPr>
          <w:p w14:paraId="752E9E72" w14:textId="77777777"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236" w:type="dxa"/>
          </w:tcPr>
          <w:p w14:paraId="1881843C" w14:textId="77777777" w:rsidR="004B2AB4" w:rsidRDefault="004B2AB4" w:rsidP="00173347">
            <w:pPr>
              <w:jc w:val="both"/>
              <w:cnfStyle w:val="000000100000" w:firstRow="0" w:lastRow="0" w:firstColumn="0" w:lastColumn="0" w:oddVBand="0" w:evenVBand="0" w:oddHBand="1" w:evenHBand="0" w:firstRowFirstColumn="0" w:firstRowLastColumn="0" w:lastRowFirstColumn="0" w:lastRowLastColumn="0"/>
              <w:rPr>
                <w:b/>
                <w:bCs/>
                <w:i/>
                <w:iCs/>
                <w:color w:val="0070C0"/>
              </w:rPr>
            </w:pPr>
          </w:p>
        </w:tc>
      </w:tr>
      <w:tr w:rsidR="004B2AB4" w14:paraId="2DC00C0C" w14:textId="77777777" w:rsidTr="006B7420">
        <w:tc>
          <w:tcPr>
            <w:cnfStyle w:val="001000000000" w:firstRow="0" w:lastRow="0" w:firstColumn="1" w:lastColumn="0" w:oddVBand="0" w:evenVBand="0" w:oddHBand="0" w:evenHBand="0" w:firstRowFirstColumn="0" w:firstRowLastColumn="0" w:lastRowFirstColumn="0" w:lastRowLastColumn="0"/>
            <w:tcW w:w="1980" w:type="dxa"/>
          </w:tcPr>
          <w:p w14:paraId="4EFD81A4" w14:textId="689AE6B7" w:rsidR="004B2AB4" w:rsidRPr="00B91A31" w:rsidRDefault="004B2AB4" w:rsidP="00173347">
            <w:pPr>
              <w:jc w:val="both"/>
            </w:pPr>
            <w:r w:rsidRPr="00B91A31">
              <w:rPr>
                <w:b w:val="0"/>
                <w:bCs w:val="0"/>
              </w:rPr>
              <w:t>Lundi 4</w:t>
            </w:r>
            <w:r w:rsidR="006107BB">
              <w:rPr>
                <w:b w:val="0"/>
                <w:bCs w:val="0"/>
              </w:rPr>
              <w:t> </w:t>
            </w:r>
            <w:r w:rsidRPr="00B91A31">
              <w:rPr>
                <w:b w:val="0"/>
                <w:bCs w:val="0"/>
              </w:rPr>
              <w:t>avril</w:t>
            </w:r>
          </w:p>
          <w:p w14:paraId="27389514" w14:textId="15F04CB5" w:rsidR="004B2AB4" w:rsidRPr="00B91A31" w:rsidRDefault="004B2AB4" w:rsidP="00173347">
            <w:pPr>
              <w:jc w:val="both"/>
              <w:rPr>
                <w:b w:val="0"/>
                <w:bCs w:val="0"/>
              </w:rPr>
            </w:pPr>
            <w:r w:rsidRPr="00B91A31">
              <w:rPr>
                <w:b w:val="0"/>
                <w:bCs w:val="0"/>
              </w:rPr>
              <w:t>18-20 heure</w:t>
            </w:r>
          </w:p>
        </w:tc>
        <w:tc>
          <w:tcPr>
            <w:tcW w:w="1843" w:type="dxa"/>
          </w:tcPr>
          <w:p w14:paraId="40BBE50D" w14:textId="336A7082" w:rsidR="004B2AB4" w:rsidRPr="00B91A31" w:rsidRDefault="004B2AB4" w:rsidP="006B7420">
            <w:pPr>
              <w:cnfStyle w:val="000000000000" w:firstRow="0" w:lastRow="0" w:firstColumn="0" w:lastColumn="0" w:oddVBand="0" w:evenVBand="0" w:oddHBand="0" w:evenHBand="0" w:firstRowFirstColumn="0" w:firstRowLastColumn="0" w:lastRowFirstColumn="0" w:lastRowLastColumn="0"/>
            </w:pPr>
            <w:r w:rsidRPr="00B91A31">
              <w:t>Salle</w:t>
            </w:r>
            <w:r w:rsidR="006B7420" w:rsidRPr="00B91A31">
              <w:t xml:space="preserve"> </w:t>
            </w:r>
            <w:r w:rsidRPr="00B91A31">
              <w:t>Sainte-</w:t>
            </w:r>
            <w:r w:rsidR="006B7420" w:rsidRPr="00B91A31">
              <w:t>Barbe</w:t>
            </w:r>
          </w:p>
        </w:tc>
        <w:tc>
          <w:tcPr>
            <w:tcW w:w="3260" w:type="dxa"/>
          </w:tcPr>
          <w:p w14:paraId="7334A1A7" w14:textId="697FAD69"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Conférence de Richard Schalk</w:t>
            </w:r>
            <w:r w:rsidR="00B91A31">
              <w:t> :</w:t>
            </w:r>
          </w:p>
          <w:p w14:paraId="034EF3D3" w14:textId="6B6F1DA8"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rPr>
                <w:i/>
                <w:iCs/>
              </w:rPr>
            </w:pPr>
            <w:r w:rsidRPr="00B91A31">
              <w:rPr>
                <w:i/>
                <w:iCs/>
              </w:rPr>
              <w:t>Gustave Stoskopf</w:t>
            </w:r>
          </w:p>
        </w:tc>
        <w:tc>
          <w:tcPr>
            <w:tcW w:w="1843" w:type="dxa"/>
          </w:tcPr>
          <w:p w14:paraId="4B052422" w14:textId="1991D6CB"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Dans le cadre de</w:t>
            </w:r>
          </w:p>
          <w:p w14:paraId="06EC9FCD" w14:textId="30D915B0" w:rsidR="004B2AB4" w:rsidRPr="00597E98" w:rsidRDefault="004B2AB4" w:rsidP="00173347">
            <w:pPr>
              <w:jc w:val="both"/>
              <w:cnfStyle w:val="000000000000" w:firstRow="0" w:lastRow="0" w:firstColumn="0" w:lastColumn="0" w:oddVBand="0" w:evenVBand="0" w:oddHBand="0" w:evenHBand="0" w:firstRowFirstColumn="0" w:firstRowLastColumn="0" w:lastRowFirstColumn="0" w:lastRowLastColumn="0"/>
              <w:rPr>
                <w:b/>
                <w:bCs/>
                <w:i/>
                <w:iCs/>
              </w:rPr>
            </w:pPr>
            <w:r w:rsidRPr="00597E98">
              <w:rPr>
                <w:i/>
                <w:iCs/>
              </w:rPr>
              <w:t>Friejjohr fér unsiri Sproch</w:t>
            </w:r>
          </w:p>
        </w:tc>
        <w:tc>
          <w:tcPr>
            <w:tcW w:w="236" w:type="dxa"/>
          </w:tcPr>
          <w:p w14:paraId="3EBB2D27" w14:textId="77777777" w:rsidR="004B2AB4" w:rsidRDefault="004B2AB4" w:rsidP="00173347">
            <w:pPr>
              <w:jc w:val="both"/>
              <w:cnfStyle w:val="000000000000" w:firstRow="0" w:lastRow="0" w:firstColumn="0" w:lastColumn="0" w:oddVBand="0" w:evenVBand="0" w:oddHBand="0" w:evenHBand="0" w:firstRowFirstColumn="0" w:firstRowLastColumn="0" w:lastRowFirstColumn="0" w:lastRowLastColumn="0"/>
              <w:rPr>
                <w:b/>
                <w:bCs/>
                <w:i/>
                <w:iCs/>
                <w:color w:val="0070C0"/>
              </w:rPr>
            </w:pPr>
          </w:p>
        </w:tc>
      </w:tr>
      <w:tr w:rsidR="004B2AB4" w14:paraId="544656AC" w14:textId="77777777" w:rsidTr="006B7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558E5C" w14:textId="77777777" w:rsidR="004B2AB4" w:rsidRPr="00B91A31" w:rsidRDefault="004B2AB4" w:rsidP="00173347">
            <w:pPr>
              <w:jc w:val="both"/>
              <w:rPr>
                <w:b w:val="0"/>
                <w:bCs w:val="0"/>
              </w:rPr>
            </w:pPr>
          </w:p>
        </w:tc>
        <w:tc>
          <w:tcPr>
            <w:tcW w:w="1843" w:type="dxa"/>
          </w:tcPr>
          <w:p w14:paraId="474311EC" w14:textId="77777777"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3260" w:type="dxa"/>
          </w:tcPr>
          <w:p w14:paraId="731374E8" w14:textId="26A9E8BA"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1843" w:type="dxa"/>
          </w:tcPr>
          <w:p w14:paraId="4C78D0E1" w14:textId="77777777" w:rsidR="004B2AB4" w:rsidRPr="00B91A31" w:rsidRDefault="004B2AB4" w:rsidP="00173347">
            <w:pPr>
              <w:jc w:val="both"/>
              <w:cnfStyle w:val="000000100000" w:firstRow="0" w:lastRow="0" w:firstColumn="0" w:lastColumn="0" w:oddVBand="0" w:evenVBand="0" w:oddHBand="1" w:evenHBand="0" w:firstRowFirstColumn="0" w:firstRowLastColumn="0" w:lastRowFirstColumn="0" w:lastRowLastColumn="0"/>
              <w:rPr>
                <w:b/>
                <w:bCs/>
              </w:rPr>
            </w:pPr>
          </w:p>
        </w:tc>
        <w:tc>
          <w:tcPr>
            <w:tcW w:w="236" w:type="dxa"/>
          </w:tcPr>
          <w:p w14:paraId="51F23775" w14:textId="77777777" w:rsidR="004B2AB4" w:rsidRDefault="004B2AB4" w:rsidP="00173347">
            <w:pPr>
              <w:jc w:val="both"/>
              <w:cnfStyle w:val="000000100000" w:firstRow="0" w:lastRow="0" w:firstColumn="0" w:lastColumn="0" w:oddVBand="0" w:evenVBand="0" w:oddHBand="1" w:evenHBand="0" w:firstRowFirstColumn="0" w:firstRowLastColumn="0" w:lastRowFirstColumn="0" w:lastRowLastColumn="0"/>
              <w:rPr>
                <w:b/>
                <w:bCs/>
                <w:i/>
                <w:iCs/>
                <w:color w:val="0070C0"/>
              </w:rPr>
            </w:pPr>
          </w:p>
        </w:tc>
      </w:tr>
      <w:tr w:rsidR="004B2AB4" w14:paraId="7333BBF2" w14:textId="77777777" w:rsidTr="006B7420">
        <w:tc>
          <w:tcPr>
            <w:cnfStyle w:val="001000000000" w:firstRow="0" w:lastRow="0" w:firstColumn="1" w:lastColumn="0" w:oddVBand="0" w:evenVBand="0" w:oddHBand="0" w:evenHBand="0" w:firstRowFirstColumn="0" w:firstRowLastColumn="0" w:lastRowFirstColumn="0" w:lastRowLastColumn="0"/>
            <w:tcW w:w="1980" w:type="dxa"/>
          </w:tcPr>
          <w:p w14:paraId="2D8FF126" w14:textId="77777777" w:rsidR="004B2AB4" w:rsidRPr="00B91A31" w:rsidRDefault="004B2AB4" w:rsidP="00173347">
            <w:pPr>
              <w:jc w:val="both"/>
            </w:pPr>
            <w:r w:rsidRPr="00B91A31">
              <w:rPr>
                <w:b w:val="0"/>
                <w:bCs w:val="0"/>
              </w:rPr>
              <w:t>Mercredi 27 avril</w:t>
            </w:r>
          </w:p>
          <w:p w14:paraId="3BE397A0" w14:textId="4D5671A6" w:rsidR="004B2AB4" w:rsidRPr="00B91A31" w:rsidRDefault="004B2AB4" w:rsidP="00173347">
            <w:pPr>
              <w:jc w:val="both"/>
              <w:rPr>
                <w:b w:val="0"/>
                <w:bCs w:val="0"/>
              </w:rPr>
            </w:pPr>
            <w:r w:rsidRPr="00B91A31">
              <w:rPr>
                <w:b w:val="0"/>
                <w:bCs w:val="0"/>
              </w:rPr>
              <w:t>18-20</w:t>
            </w:r>
            <w:r w:rsidR="006107BB">
              <w:rPr>
                <w:b w:val="0"/>
                <w:bCs w:val="0"/>
              </w:rPr>
              <w:t> </w:t>
            </w:r>
            <w:r w:rsidRPr="00B91A31">
              <w:rPr>
                <w:b w:val="0"/>
                <w:bCs w:val="0"/>
              </w:rPr>
              <w:t>heures</w:t>
            </w:r>
          </w:p>
        </w:tc>
        <w:tc>
          <w:tcPr>
            <w:tcW w:w="1843" w:type="dxa"/>
          </w:tcPr>
          <w:p w14:paraId="253CAA9F" w14:textId="0852C7E6" w:rsidR="004B2AB4" w:rsidRPr="00B91A31" w:rsidRDefault="004B2AB4" w:rsidP="006B7420">
            <w:pPr>
              <w:cnfStyle w:val="000000000000" w:firstRow="0" w:lastRow="0" w:firstColumn="0" w:lastColumn="0" w:oddVBand="0" w:evenVBand="0" w:oddHBand="0" w:evenHBand="0" w:firstRowFirstColumn="0" w:firstRowLastColumn="0" w:lastRowFirstColumn="0" w:lastRowLastColumn="0"/>
              <w:rPr>
                <w:i/>
                <w:iCs/>
              </w:rPr>
            </w:pPr>
            <w:r w:rsidRPr="00B91A31">
              <w:rPr>
                <w:i/>
                <w:iCs/>
              </w:rPr>
              <w:t>Salle</w:t>
            </w:r>
            <w:r w:rsidR="006B7420" w:rsidRPr="00B91A31">
              <w:rPr>
                <w:i/>
                <w:iCs/>
              </w:rPr>
              <w:t xml:space="preserve"> </w:t>
            </w:r>
            <w:r w:rsidRPr="00B91A31">
              <w:rPr>
                <w:i/>
                <w:iCs/>
              </w:rPr>
              <w:t>Sainte-</w:t>
            </w:r>
            <w:r w:rsidR="006B7420" w:rsidRPr="00B91A31">
              <w:rPr>
                <w:i/>
                <w:iCs/>
              </w:rPr>
              <w:t>Barbe</w:t>
            </w:r>
          </w:p>
        </w:tc>
        <w:tc>
          <w:tcPr>
            <w:tcW w:w="3260" w:type="dxa"/>
          </w:tcPr>
          <w:p w14:paraId="743EE87C" w14:textId="70B5E083"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Conférence de François Hoff</w:t>
            </w:r>
            <w:r w:rsidR="00B91A31">
              <w:t> :</w:t>
            </w:r>
          </w:p>
          <w:p w14:paraId="236A52E8" w14:textId="1A2834D6"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rPr>
                <w:i/>
                <w:iCs/>
              </w:rPr>
            </w:pPr>
            <w:r w:rsidRPr="00B91A31">
              <w:rPr>
                <w:i/>
                <w:iCs/>
              </w:rPr>
              <w:t>Le Waltharius</w:t>
            </w:r>
          </w:p>
        </w:tc>
        <w:tc>
          <w:tcPr>
            <w:tcW w:w="1843" w:type="dxa"/>
          </w:tcPr>
          <w:p w14:paraId="40FB4A26" w14:textId="2F8EC314" w:rsidR="004B2AB4" w:rsidRPr="00B91A31" w:rsidRDefault="004B2AB4" w:rsidP="00173347">
            <w:pPr>
              <w:jc w:val="both"/>
              <w:cnfStyle w:val="000000000000" w:firstRow="0" w:lastRow="0" w:firstColumn="0" w:lastColumn="0" w:oddVBand="0" w:evenVBand="0" w:oddHBand="0" w:evenHBand="0" w:firstRowFirstColumn="0" w:firstRowLastColumn="0" w:lastRowFirstColumn="0" w:lastRowLastColumn="0"/>
            </w:pPr>
            <w:r w:rsidRPr="00B91A31">
              <w:t>ABHS</w:t>
            </w:r>
          </w:p>
        </w:tc>
        <w:tc>
          <w:tcPr>
            <w:tcW w:w="236" w:type="dxa"/>
          </w:tcPr>
          <w:p w14:paraId="035872AB" w14:textId="77777777" w:rsidR="004B2AB4" w:rsidRDefault="004B2AB4" w:rsidP="00173347">
            <w:pPr>
              <w:jc w:val="both"/>
              <w:cnfStyle w:val="000000000000" w:firstRow="0" w:lastRow="0" w:firstColumn="0" w:lastColumn="0" w:oddVBand="0" w:evenVBand="0" w:oddHBand="0" w:evenHBand="0" w:firstRowFirstColumn="0" w:firstRowLastColumn="0" w:lastRowFirstColumn="0" w:lastRowLastColumn="0"/>
              <w:rPr>
                <w:b/>
                <w:bCs/>
                <w:i/>
                <w:iCs/>
                <w:color w:val="0070C0"/>
              </w:rPr>
            </w:pPr>
          </w:p>
        </w:tc>
      </w:tr>
    </w:tbl>
    <w:p w14:paraId="59AD4AB1" w14:textId="77777777" w:rsidR="00173347" w:rsidRPr="00173347" w:rsidRDefault="00173347" w:rsidP="00173347">
      <w:pPr>
        <w:ind w:firstLine="708"/>
        <w:jc w:val="both"/>
        <w:rPr>
          <w:b/>
          <w:bCs/>
          <w:i/>
          <w:iCs/>
          <w:color w:val="0070C0"/>
        </w:rPr>
      </w:pPr>
    </w:p>
    <w:p w14:paraId="27BE7CDF" w14:textId="18345CD6" w:rsidR="00173347" w:rsidRDefault="00916644" w:rsidP="00B91A31">
      <w:pPr>
        <w:jc w:val="both"/>
      </w:pPr>
      <w:r>
        <w:t>Chaque conférence fera l’objet d’une in</w:t>
      </w:r>
      <w:r w:rsidR="000B7664">
        <w:t>v</w:t>
      </w:r>
      <w:r>
        <w:t>itation personnelle avec la présentation du sujet et de l’auteur</w:t>
      </w:r>
      <w:r w:rsidR="006107BB">
        <w:t>.</w:t>
      </w:r>
    </w:p>
    <w:p w14:paraId="790D91A7" w14:textId="77777777" w:rsidR="00CA0FA0" w:rsidRDefault="00CA0FA0" w:rsidP="00B91A31">
      <w:pPr>
        <w:jc w:val="both"/>
        <w:rPr>
          <w:b/>
          <w:bCs/>
          <w:i/>
          <w:iCs/>
          <w:color w:val="4472C4" w:themeColor="accent1"/>
          <w:sz w:val="24"/>
          <w:szCs w:val="24"/>
        </w:rPr>
      </w:pPr>
    </w:p>
    <w:p w14:paraId="1149A1B0" w14:textId="6B741077" w:rsidR="007A3032" w:rsidRPr="00832442" w:rsidRDefault="007A3032" w:rsidP="00B91A31">
      <w:pPr>
        <w:jc w:val="both"/>
        <w:rPr>
          <w:b/>
          <w:bCs/>
          <w:i/>
          <w:iCs/>
          <w:color w:val="4472C4" w:themeColor="accent1"/>
          <w:sz w:val="24"/>
          <w:szCs w:val="24"/>
        </w:rPr>
      </w:pPr>
      <w:r w:rsidRPr="00832442">
        <w:rPr>
          <w:b/>
          <w:bCs/>
          <w:i/>
          <w:iCs/>
          <w:color w:val="4472C4" w:themeColor="accent1"/>
          <w:sz w:val="24"/>
          <w:szCs w:val="24"/>
        </w:rPr>
        <w:t>Quelques livres à découvrir</w:t>
      </w:r>
      <w:r w:rsidR="006107BB">
        <w:rPr>
          <w:b/>
          <w:bCs/>
          <w:i/>
          <w:iCs/>
          <w:color w:val="4472C4" w:themeColor="accent1"/>
          <w:sz w:val="24"/>
          <w:szCs w:val="24"/>
        </w:rPr>
        <w:t>…</w:t>
      </w:r>
    </w:p>
    <w:p w14:paraId="0968D6AB" w14:textId="08EF66EA" w:rsidR="00832442" w:rsidRDefault="00FF0F51" w:rsidP="00B91A31">
      <w:pPr>
        <w:jc w:val="both"/>
        <w:rPr>
          <w:sz w:val="24"/>
          <w:szCs w:val="24"/>
        </w:rPr>
      </w:pPr>
      <w:r w:rsidRPr="00E6013B">
        <w:rPr>
          <w:sz w:val="24"/>
          <w:szCs w:val="24"/>
        </w:rPr>
        <w:t xml:space="preserve">Philippe Lutz, </w:t>
      </w:r>
      <w:r w:rsidR="00657697" w:rsidRPr="00E6013B">
        <w:rPr>
          <w:sz w:val="24"/>
          <w:szCs w:val="24"/>
        </w:rPr>
        <w:t>C</w:t>
      </w:r>
      <w:r w:rsidRPr="00E6013B">
        <w:rPr>
          <w:sz w:val="24"/>
          <w:szCs w:val="24"/>
        </w:rPr>
        <w:t xml:space="preserve">hristian Kempf, </w:t>
      </w:r>
      <w:r w:rsidRPr="00E6013B">
        <w:rPr>
          <w:i/>
          <w:iCs/>
          <w:sz w:val="24"/>
          <w:szCs w:val="24"/>
        </w:rPr>
        <w:t>Un siècle de photographie en Alsace</w:t>
      </w:r>
      <w:r w:rsidR="00E6013B">
        <w:rPr>
          <w:i/>
          <w:iCs/>
          <w:sz w:val="24"/>
          <w:szCs w:val="24"/>
        </w:rPr>
        <w:t xml:space="preserve"> </w:t>
      </w:r>
      <w:r w:rsidR="00657697" w:rsidRPr="00E6013B">
        <w:rPr>
          <w:i/>
          <w:iCs/>
          <w:sz w:val="24"/>
          <w:szCs w:val="24"/>
        </w:rPr>
        <w:t>1839-1939,</w:t>
      </w:r>
      <w:r w:rsidR="00657697" w:rsidRPr="00E6013B">
        <w:rPr>
          <w:sz w:val="24"/>
          <w:szCs w:val="24"/>
        </w:rPr>
        <w:t xml:space="preserve"> M</w:t>
      </w:r>
      <w:r w:rsidR="00E6013B">
        <w:rPr>
          <w:sz w:val="24"/>
          <w:szCs w:val="24"/>
        </w:rPr>
        <w:t>é</w:t>
      </w:r>
      <w:r w:rsidR="00657697" w:rsidRPr="00E6013B">
        <w:rPr>
          <w:sz w:val="24"/>
          <w:szCs w:val="24"/>
        </w:rPr>
        <w:t xml:space="preserve">diapop </w:t>
      </w:r>
      <w:r w:rsidR="006107BB">
        <w:rPr>
          <w:sz w:val="24"/>
          <w:szCs w:val="24"/>
        </w:rPr>
        <w:t>É</w:t>
      </w:r>
      <w:r w:rsidR="00657697" w:rsidRPr="00E6013B">
        <w:rPr>
          <w:sz w:val="24"/>
          <w:szCs w:val="24"/>
        </w:rPr>
        <w:t>ditions, 2021</w:t>
      </w:r>
      <w:r w:rsidR="00E6013B">
        <w:rPr>
          <w:sz w:val="24"/>
          <w:szCs w:val="24"/>
        </w:rPr>
        <w:t>, 34</w:t>
      </w:r>
      <w:r w:rsidR="00832442">
        <w:rPr>
          <w:sz w:val="24"/>
          <w:szCs w:val="24"/>
        </w:rPr>
        <w:t>7</w:t>
      </w:r>
      <w:r w:rsidR="00E6013B">
        <w:rPr>
          <w:sz w:val="24"/>
          <w:szCs w:val="24"/>
        </w:rPr>
        <w:t xml:space="preserve"> p.</w:t>
      </w:r>
    </w:p>
    <w:p w14:paraId="4F039F0E" w14:textId="634BE178" w:rsidR="00597E98" w:rsidRDefault="00E6013B" w:rsidP="00B91A31">
      <w:pPr>
        <w:jc w:val="both"/>
        <w:rPr>
          <w:i/>
          <w:iCs/>
          <w:sz w:val="24"/>
          <w:szCs w:val="24"/>
        </w:rPr>
      </w:pPr>
      <w:r w:rsidRPr="00E6013B">
        <w:rPr>
          <w:i/>
          <w:iCs/>
          <w:sz w:val="24"/>
          <w:szCs w:val="24"/>
        </w:rPr>
        <w:t>I</w:t>
      </w:r>
      <w:r w:rsidR="00657697" w:rsidRPr="00E6013B">
        <w:rPr>
          <w:i/>
          <w:iCs/>
          <w:sz w:val="24"/>
          <w:szCs w:val="24"/>
        </w:rPr>
        <w:t xml:space="preserve">nédit, essentiel, un </w:t>
      </w:r>
      <w:r w:rsidR="00CA0FA0">
        <w:rPr>
          <w:i/>
          <w:iCs/>
          <w:sz w:val="24"/>
          <w:szCs w:val="24"/>
        </w:rPr>
        <w:t>ouvrage</w:t>
      </w:r>
      <w:r w:rsidR="00657697" w:rsidRPr="00E6013B">
        <w:rPr>
          <w:i/>
          <w:iCs/>
          <w:sz w:val="24"/>
          <w:szCs w:val="24"/>
        </w:rPr>
        <w:t xml:space="preserve"> de référence</w:t>
      </w:r>
      <w:r>
        <w:rPr>
          <w:i/>
          <w:iCs/>
          <w:sz w:val="24"/>
          <w:szCs w:val="24"/>
        </w:rPr>
        <w:t> !</w:t>
      </w:r>
    </w:p>
    <w:p w14:paraId="53201B46" w14:textId="5F5F90D1" w:rsidR="00832442" w:rsidRDefault="00E6013B" w:rsidP="00B91A31">
      <w:pPr>
        <w:jc w:val="both"/>
        <w:rPr>
          <w:i/>
          <w:iCs/>
          <w:sz w:val="24"/>
          <w:szCs w:val="24"/>
        </w:rPr>
      </w:pPr>
      <w:r w:rsidRPr="00CA0FA0">
        <w:rPr>
          <w:sz w:val="24"/>
          <w:szCs w:val="24"/>
        </w:rPr>
        <w:t>Philippe Nuss</w:t>
      </w:r>
      <w:r>
        <w:rPr>
          <w:i/>
          <w:iCs/>
          <w:sz w:val="24"/>
          <w:szCs w:val="24"/>
        </w:rPr>
        <w:t>, Odile d’Alsace, sainte d’Europe. La dimension européenne de sainte Odile de Hohenbourg à travers sa mé</w:t>
      </w:r>
      <w:r w:rsidR="00CA0FA0">
        <w:rPr>
          <w:i/>
          <w:iCs/>
          <w:sz w:val="24"/>
          <w:szCs w:val="24"/>
        </w:rPr>
        <w:t>m</w:t>
      </w:r>
      <w:r>
        <w:rPr>
          <w:i/>
          <w:iCs/>
          <w:sz w:val="24"/>
          <w:szCs w:val="24"/>
        </w:rPr>
        <w:t xml:space="preserve">oire dans les sources liturgiques non alsaciennes antérieures à l’an mil. </w:t>
      </w:r>
      <w:r w:rsidRPr="00E6013B">
        <w:rPr>
          <w:sz w:val="24"/>
          <w:szCs w:val="24"/>
        </w:rPr>
        <w:t>Publication de la Société d’his</w:t>
      </w:r>
      <w:r>
        <w:rPr>
          <w:sz w:val="24"/>
          <w:szCs w:val="24"/>
        </w:rPr>
        <w:t>t</w:t>
      </w:r>
      <w:r w:rsidRPr="00E6013B">
        <w:rPr>
          <w:sz w:val="24"/>
          <w:szCs w:val="24"/>
        </w:rPr>
        <w:t>oire de l’</w:t>
      </w:r>
      <w:r w:rsidR="006107BB">
        <w:rPr>
          <w:sz w:val="24"/>
          <w:szCs w:val="24"/>
        </w:rPr>
        <w:t>É</w:t>
      </w:r>
      <w:r w:rsidRPr="00E6013B">
        <w:rPr>
          <w:sz w:val="24"/>
          <w:szCs w:val="24"/>
        </w:rPr>
        <w:t>glise d’Alsace</w:t>
      </w:r>
      <w:r w:rsidR="00832442">
        <w:rPr>
          <w:sz w:val="24"/>
          <w:szCs w:val="24"/>
        </w:rPr>
        <w:t>, 2021,</w:t>
      </w:r>
      <w:r w:rsidR="00CA0FA0">
        <w:rPr>
          <w:i/>
          <w:iCs/>
          <w:sz w:val="24"/>
          <w:szCs w:val="24"/>
        </w:rPr>
        <w:t xml:space="preserve"> </w:t>
      </w:r>
      <w:r w:rsidRPr="00832442">
        <w:rPr>
          <w:sz w:val="24"/>
          <w:szCs w:val="24"/>
        </w:rPr>
        <w:t>I.D. l’</w:t>
      </w:r>
      <w:r w:rsidR="006107BB">
        <w:rPr>
          <w:sz w:val="24"/>
          <w:szCs w:val="24"/>
        </w:rPr>
        <w:t>É</w:t>
      </w:r>
      <w:r w:rsidRPr="00832442">
        <w:rPr>
          <w:sz w:val="24"/>
          <w:szCs w:val="24"/>
        </w:rPr>
        <w:t>dition</w:t>
      </w:r>
      <w:r>
        <w:rPr>
          <w:i/>
          <w:iCs/>
          <w:sz w:val="24"/>
          <w:szCs w:val="24"/>
        </w:rPr>
        <w:t xml:space="preserve">, </w:t>
      </w:r>
      <w:r w:rsidR="00832442" w:rsidRPr="00832442">
        <w:rPr>
          <w:sz w:val="24"/>
          <w:szCs w:val="24"/>
        </w:rPr>
        <w:t>326</w:t>
      </w:r>
      <w:r w:rsidR="006107BB">
        <w:rPr>
          <w:sz w:val="24"/>
          <w:szCs w:val="24"/>
        </w:rPr>
        <w:t xml:space="preserve"> </w:t>
      </w:r>
      <w:r w:rsidR="00832442" w:rsidRPr="00832442">
        <w:rPr>
          <w:sz w:val="24"/>
          <w:szCs w:val="24"/>
        </w:rPr>
        <w:t>p</w:t>
      </w:r>
      <w:r w:rsidR="00832442">
        <w:rPr>
          <w:i/>
          <w:iCs/>
          <w:sz w:val="24"/>
          <w:szCs w:val="24"/>
        </w:rPr>
        <w:t>.</w:t>
      </w:r>
    </w:p>
    <w:p w14:paraId="133A80C7" w14:textId="52FA9865" w:rsidR="00832442" w:rsidRDefault="00832442" w:rsidP="00B91A31">
      <w:pPr>
        <w:jc w:val="both"/>
        <w:rPr>
          <w:i/>
          <w:iCs/>
          <w:sz w:val="24"/>
          <w:szCs w:val="24"/>
        </w:rPr>
      </w:pPr>
      <w:r>
        <w:rPr>
          <w:i/>
          <w:iCs/>
          <w:sz w:val="24"/>
          <w:szCs w:val="24"/>
        </w:rPr>
        <w:t>Tout aussi inédit. Le rayonnement du culte</w:t>
      </w:r>
      <w:r w:rsidR="00561798">
        <w:rPr>
          <w:i/>
          <w:iCs/>
          <w:sz w:val="24"/>
          <w:szCs w:val="24"/>
        </w:rPr>
        <w:t xml:space="preserve"> de notre sainte préférée</w:t>
      </w:r>
      <w:r>
        <w:rPr>
          <w:i/>
          <w:iCs/>
          <w:sz w:val="24"/>
          <w:szCs w:val="24"/>
        </w:rPr>
        <w:t xml:space="preserve"> avant 1200 dans toute l’Europe. Une somme érudite</w:t>
      </w:r>
      <w:r w:rsidR="00CA0FA0">
        <w:rPr>
          <w:i/>
          <w:iCs/>
          <w:sz w:val="24"/>
          <w:szCs w:val="24"/>
        </w:rPr>
        <w:t>, un travail remarquable. !</w:t>
      </w:r>
    </w:p>
    <w:p w14:paraId="27095455" w14:textId="704382E1" w:rsidR="00832442" w:rsidRDefault="00832442" w:rsidP="00B91A31">
      <w:pPr>
        <w:jc w:val="both"/>
        <w:rPr>
          <w:i/>
          <w:iCs/>
          <w:sz w:val="24"/>
          <w:szCs w:val="24"/>
        </w:rPr>
      </w:pPr>
      <w:r w:rsidRPr="00561798">
        <w:rPr>
          <w:sz w:val="24"/>
          <w:szCs w:val="24"/>
        </w:rPr>
        <w:t>Je</w:t>
      </w:r>
      <w:r w:rsidR="00561798">
        <w:rPr>
          <w:sz w:val="24"/>
          <w:szCs w:val="24"/>
        </w:rPr>
        <w:t>an</w:t>
      </w:r>
      <w:r w:rsidRPr="00561798">
        <w:rPr>
          <w:sz w:val="24"/>
          <w:szCs w:val="24"/>
        </w:rPr>
        <w:t xml:space="preserve">-Claude Wey, </w:t>
      </w:r>
      <w:r w:rsidR="00561798" w:rsidRPr="00561798">
        <w:rPr>
          <w:sz w:val="24"/>
          <w:szCs w:val="24"/>
        </w:rPr>
        <w:t>L</w:t>
      </w:r>
      <w:r w:rsidRPr="00561798">
        <w:rPr>
          <w:sz w:val="24"/>
          <w:szCs w:val="24"/>
        </w:rPr>
        <w:t>aurent Naas</w:t>
      </w:r>
      <w:r w:rsidR="00561798">
        <w:rPr>
          <w:i/>
          <w:iCs/>
          <w:sz w:val="24"/>
          <w:szCs w:val="24"/>
        </w:rPr>
        <w:t xml:space="preserve">, Jean Geiler de Kaysersberg ; Trésors iconographiques humanistes, </w:t>
      </w:r>
      <w:r w:rsidR="00561798" w:rsidRPr="00465212">
        <w:rPr>
          <w:sz w:val="24"/>
          <w:szCs w:val="24"/>
        </w:rPr>
        <w:t xml:space="preserve">Le Verger </w:t>
      </w:r>
      <w:r w:rsidR="006107BB" w:rsidRPr="00465212">
        <w:rPr>
          <w:sz w:val="24"/>
          <w:szCs w:val="24"/>
        </w:rPr>
        <w:t>É</w:t>
      </w:r>
      <w:r w:rsidR="00561798" w:rsidRPr="00465212">
        <w:rPr>
          <w:sz w:val="24"/>
          <w:szCs w:val="24"/>
        </w:rPr>
        <w:t>diteur, 2021.</w:t>
      </w:r>
      <w:r w:rsidR="00CA0FA0" w:rsidRPr="00465212">
        <w:rPr>
          <w:sz w:val="24"/>
          <w:szCs w:val="24"/>
        </w:rPr>
        <w:t xml:space="preserve"> 169</w:t>
      </w:r>
      <w:r w:rsidR="006107BB" w:rsidRPr="00465212">
        <w:rPr>
          <w:sz w:val="24"/>
          <w:szCs w:val="24"/>
        </w:rPr>
        <w:t xml:space="preserve"> </w:t>
      </w:r>
      <w:r w:rsidR="00CA0FA0" w:rsidRPr="00465212">
        <w:rPr>
          <w:sz w:val="24"/>
          <w:szCs w:val="24"/>
        </w:rPr>
        <w:t>p.</w:t>
      </w:r>
      <w:r w:rsidR="00CA0FA0">
        <w:rPr>
          <w:i/>
          <w:iCs/>
          <w:sz w:val="24"/>
          <w:szCs w:val="24"/>
        </w:rPr>
        <w:t xml:space="preserve"> </w:t>
      </w:r>
    </w:p>
    <w:p w14:paraId="211263C0" w14:textId="50D94260" w:rsidR="000B7664" w:rsidRPr="00CA0FA0" w:rsidRDefault="00561798" w:rsidP="00CA0FA0">
      <w:pPr>
        <w:jc w:val="both"/>
        <w:rPr>
          <w:i/>
          <w:iCs/>
          <w:sz w:val="24"/>
          <w:szCs w:val="24"/>
        </w:rPr>
      </w:pPr>
      <w:r>
        <w:rPr>
          <w:i/>
          <w:iCs/>
          <w:sz w:val="24"/>
          <w:szCs w:val="24"/>
        </w:rPr>
        <w:t>Iconographie de qualité,</w:t>
      </w:r>
      <w:r w:rsidR="006107BB">
        <w:rPr>
          <w:i/>
          <w:iCs/>
          <w:sz w:val="24"/>
          <w:szCs w:val="24"/>
        </w:rPr>
        <w:t xml:space="preserve"> </w:t>
      </w:r>
      <w:r w:rsidR="00CA0FA0">
        <w:rPr>
          <w:i/>
          <w:iCs/>
          <w:sz w:val="24"/>
          <w:szCs w:val="24"/>
        </w:rPr>
        <w:t>excellent résumé biographique, un beau livre</w:t>
      </w:r>
      <w:r w:rsidR="00465212">
        <w:rPr>
          <w:i/>
          <w:iCs/>
          <w:sz w:val="24"/>
          <w:szCs w:val="24"/>
        </w:rPr>
        <w:t> !</w:t>
      </w:r>
    </w:p>
    <w:p w14:paraId="59898A73" w14:textId="4BE23F16" w:rsidR="000B7664" w:rsidRDefault="000B7664" w:rsidP="000B7664">
      <w:pPr>
        <w:jc w:val="both"/>
      </w:pPr>
      <w:r>
        <w:rPr>
          <w:rFonts w:ascii="null" w:hAnsi="null"/>
          <w:noProof/>
          <w:sz w:val="20"/>
          <w:szCs w:val="20"/>
        </w:rPr>
        <w:lastRenderedPageBreak/>
        <w:drawing>
          <wp:inline distT="0" distB="0" distL="0" distR="0" wp14:anchorId="47647718" wp14:editId="7439B426">
            <wp:extent cx="3574596" cy="90170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84823" cy="904280"/>
                    </a:xfrm>
                    <a:prstGeom prst="rect">
                      <a:avLst/>
                    </a:prstGeom>
                    <a:noFill/>
                    <a:ln>
                      <a:noFill/>
                    </a:ln>
                  </pic:spPr>
                </pic:pic>
              </a:graphicData>
            </a:graphic>
          </wp:inline>
        </w:drawing>
      </w:r>
      <w:r>
        <w:t xml:space="preserve">    </w:t>
      </w:r>
      <w:r>
        <w:rPr>
          <w:noProof/>
        </w:rPr>
        <w:drawing>
          <wp:inline distT="0" distB="0" distL="0" distR="0" wp14:anchorId="64C10D3D" wp14:editId="5D25CBAE">
            <wp:extent cx="1095375" cy="1301115"/>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stretch>
                      <a:fillRect/>
                    </a:stretch>
                  </pic:blipFill>
                  <pic:spPr>
                    <a:xfrm>
                      <a:off x="0" y="0"/>
                      <a:ext cx="1095375" cy="1301115"/>
                    </a:xfrm>
                    <a:prstGeom prst="rect">
                      <a:avLst/>
                    </a:prstGeom>
                  </pic:spPr>
                </pic:pic>
              </a:graphicData>
            </a:graphic>
          </wp:inline>
        </w:drawing>
      </w:r>
      <w:r>
        <w:t xml:space="preserve">        </w:t>
      </w:r>
      <w:r>
        <w:tab/>
      </w:r>
      <w:r>
        <w:tab/>
      </w:r>
      <w:r>
        <w:tab/>
      </w:r>
      <w:r>
        <w:tab/>
      </w:r>
      <w:r>
        <w:tab/>
      </w:r>
      <w:r w:rsidRPr="007D04DE">
        <w:rPr>
          <w:b/>
          <w:bCs/>
          <w:color w:val="0070C0"/>
          <w:sz w:val="24"/>
          <w:szCs w:val="24"/>
        </w:rPr>
        <w:t>Rotary club de Sélestat</w:t>
      </w:r>
      <w:r w:rsidRPr="007D04DE">
        <w:rPr>
          <w:b/>
          <w:bCs/>
          <w:color w:val="0070C0"/>
          <w:sz w:val="24"/>
          <w:szCs w:val="24"/>
        </w:rPr>
        <w:tab/>
      </w:r>
      <w:r w:rsidRPr="007D04DE">
        <w:rPr>
          <w:sz w:val="24"/>
          <w:szCs w:val="24"/>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Pr>
          <w:rFonts w:ascii="null" w:hAnsi="null"/>
          <w:noProof/>
          <w:sz w:val="20"/>
          <w:szCs w:val="20"/>
        </w:rPr>
        <w:t xml:space="preserve"> </w:t>
      </w:r>
    </w:p>
    <w:p w14:paraId="0C91457B" w14:textId="419B01A3" w:rsidR="000B7664" w:rsidRPr="00246353" w:rsidRDefault="000B7664" w:rsidP="000B7664">
      <w:pPr>
        <w:spacing w:after="0" w:line="240" w:lineRule="auto"/>
        <w:jc w:val="both"/>
        <w:rPr>
          <w:rFonts w:ascii="Times New Roman" w:hAnsi="Times New Roman" w:cs="Times New Roman"/>
          <w:b/>
          <w:bCs/>
          <w:i/>
          <w:iCs/>
          <w:color w:val="0070C0"/>
        </w:rPr>
      </w:pPr>
      <w:r w:rsidRPr="00246353">
        <w:rPr>
          <w:rFonts w:ascii="Times New Roman" w:hAnsi="Times New Roman" w:cs="Times New Roman"/>
        </w:rPr>
        <w:t xml:space="preserve">Dans le cadre d’une collaboration entre le Rotary de Sélestat et les Amis de la Bibliothèque Humaniste de Sélestat, nous avons le plaisir de vous inviter aux </w:t>
      </w:r>
      <w:r w:rsidRPr="00246353">
        <w:rPr>
          <w:rFonts w:ascii="Times New Roman" w:hAnsi="Times New Roman" w:cs="Times New Roman"/>
          <w:b/>
          <w:bCs/>
          <w:i/>
          <w:iCs/>
        </w:rPr>
        <w:t>Entretiens de Sélestat</w:t>
      </w:r>
      <w:r w:rsidRPr="00246353">
        <w:rPr>
          <w:rFonts w:ascii="Times New Roman" w:hAnsi="Times New Roman" w:cs="Times New Roman"/>
        </w:rPr>
        <w:t xml:space="preserve"> consacrés à</w:t>
      </w:r>
      <w:r w:rsidR="006107BB">
        <w:rPr>
          <w:rFonts w:ascii="Times New Roman" w:hAnsi="Times New Roman" w:cs="Times New Roman"/>
        </w:rPr>
        <w:t>.</w:t>
      </w:r>
    </w:p>
    <w:p w14:paraId="3C234225" w14:textId="77777777" w:rsidR="000B7664" w:rsidRDefault="000B7664" w:rsidP="000B7664">
      <w:pPr>
        <w:spacing w:after="0" w:line="240" w:lineRule="auto"/>
        <w:ind w:firstLine="708"/>
        <w:jc w:val="center"/>
        <w:rPr>
          <w:rFonts w:ascii="Times New Roman" w:hAnsi="Times New Roman" w:cs="Times New Roman"/>
          <w:b/>
          <w:bCs/>
          <w:i/>
          <w:iCs/>
          <w:color w:val="0070C0"/>
        </w:rPr>
      </w:pPr>
    </w:p>
    <w:p w14:paraId="2FAD63B4" w14:textId="77777777" w:rsidR="000B7664" w:rsidRPr="005D2EAB" w:rsidRDefault="000B7664" w:rsidP="000B7664">
      <w:pPr>
        <w:spacing w:after="0" w:line="240" w:lineRule="auto"/>
        <w:ind w:firstLine="708"/>
        <w:jc w:val="center"/>
        <w:rPr>
          <w:rFonts w:ascii="Times New Roman" w:hAnsi="Times New Roman" w:cs="Times New Roman"/>
          <w:b/>
          <w:bCs/>
          <w:i/>
          <w:iCs/>
          <w:color w:val="0070C0"/>
          <w:sz w:val="24"/>
          <w:szCs w:val="24"/>
        </w:rPr>
      </w:pPr>
      <w:r w:rsidRPr="005D2EAB">
        <w:rPr>
          <w:rFonts w:ascii="Times New Roman" w:hAnsi="Times New Roman" w:cs="Times New Roman"/>
          <w:b/>
          <w:bCs/>
          <w:i/>
          <w:iCs/>
          <w:color w:val="0070C0"/>
          <w:sz w:val="24"/>
          <w:szCs w:val="24"/>
        </w:rPr>
        <w:t>La face cachée de Pierre Pflimlin</w:t>
      </w:r>
    </w:p>
    <w:p w14:paraId="29D6B733" w14:textId="77777777" w:rsidR="000B7664" w:rsidRPr="005D2EAB" w:rsidRDefault="000B7664" w:rsidP="000B7664">
      <w:pPr>
        <w:spacing w:after="0" w:line="240" w:lineRule="auto"/>
        <w:ind w:firstLine="708"/>
        <w:jc w:val="center"/>
        <w:rPr>
          <w:rFonts w:ascii="Times New Roman" w:hAnsi="Times New Roman" w:cs="Times New Roman"/>
          <w:b/>
          <w:bCs/>
          <w:i/>
          <w:iCs/>
          <w:color w:val="0070C0"/>
          <w:sz w:val="24"/>
          <w:szCs w:val="24"/>
        </w:rPr>
      </w:pPr>
      <w:r w:rsidRPr="005D2EAB">
        <w:rPr>
          <w:rFonts w:ascii="Times New Roman" w:hAnsi="Times New Roman" w:cs="Times New Roman"/>
          <w:b/>
          <w:bCs/>
          <w:i/>
          <w:iCs/>
          <w:color w:val="0070C0"/>
          <w:sz w:val="24"/>
          <w:szCs w:val="24"/>
        </w:rPr>
        <w:t>Enquête sur la jeunesse d’une grande figure d’Alsace</w:t>
      </w:r>
    </w:p>
    <w:p w14:paraId="2D3EEBF5" w14:textId="77777777" w:rsidR="000B7664" w:rsidRPr="00246353" w:rsidRDefault="000B7664" w:rsidP="000B7664">
      <w:pPr>
        <w:spacing w:after="0" w:line="240" w:lineRule="auto"/>
        <w:ind w:firstLine="708"/>
        <w:jc w:val="center"/>
        <w:rPr>
          <w:rFonts w:ascii="Times New Roman" w:hAnsi="Times New Roman" w:cs="Times New Roman"/>
          <w:b/>
          <w:bCs/>
          <w:i/>
          <w:iCs/>
        </w:rPr>
      </w:pPr>
    </w:p>
    <w:p w14:paraId="61EED3F8" w14:textId="77777777" w:rsidR="000B7664" w:rsidRPr="00246353" w:rsidRDefault="000B7664" w:rsidP="000B7664">
      <w:pPr>
        <w:spacing w:after="0" w:line="240" w:lineRule="auto"/>
        <w:ind w:firstLine="708"/>
        <w:jc w:val="center"/>
        <w:rPr>
          <w:rFonts w:ascii="Times New Roman" w:hAnsi="Times New Roman" w:cs="Times New Roman"/>
          <w:b/>
          <w:bCs/>
          <w:i/>
          <w:iCs/>
        </w:rPr>
      </w:pPr>
      <w:r w:rsidRPr="00246353">
        <w:rPr>
          <w:rFonts w:ascii="Times New Roman" w:hAnsi="Times New Roman" w:cs="Times New Roman"/>
          <w:b/>
          <w:bCs/>
          <w:i/>
          <w:iCs/>
        </w:rPr>
        <w:t>Mardi 8 février 2022 à 18 heures à la salle de conférences Sainte-Barbe,</w:t>
      </w:r>
    </w:p>
    <w:p w14:paraId="2246B340" w14:textId="77777777" w:rsidR="000B7664" w:rsidRPr="00246353" w:rsidRDefault="000B7664" w:rsidP="000B7664">
      <w:pPr>
        <w:spacing w:after="0" w:line="240" w:lineRule="auto"/>
        <w:ind w:firstLine="708"/>
        <w:jc w:val="center"/>
        <w:rPr>
          <w:rFonts w:ascii="Times New Roman" w:hAnsi="Times New Roman" w:cs="Times New Roman"/>
          <w:b/>
          <w:bCs/>
          <w:i/>
          <w:iCs/>
        </w:rPr>
      </w:pPr>
      <w:r w:rsidRPr="00246353">
        <w:rPr>
          <w:rFonts w:ascii="Times New Roman" w:hAnsi="Times New Roman" w:cs="Times New Roman"/>
          <w:b/>
          <w:bCs/>
          <w:i/>
          <w:iCs/>
        </w:rPr>
        <w:t>Rue Sainte-Barbe à Sélestat</w:t>
      </w:r>
    </w:p>
    <w:p w14:paraId="0D577625" w14:textId="77777777" w:rsidR="000B7664" w:rsidRPr="00246353" w:rsidRDefault="000B7664" w:rsidP="000B7664">
      <w:pPr>
        <w:spacing w:after="0" w:line="240" w:lineRule="auto"/>
        <w:ind w:firstLine="708"/>
        <w:jc w:val="center"/>
        <w:rPr>
          <w:rFonts w:ascii="Times New Roman" w:hAnsi="Times New Roman" w:cs="Times New Roman"/>
          <w:b/>
          <w:bCs/>
          <w:i/>
          <w:iCs/>
        </w:rPr>
      </w:pPr>
    </w:p>
    <w:p w14:paraId="6F5C1F63" w14:textId="77777777" w:rsidR="000B7664" w:rsidRPr="00246353" w:rsidRDefault="000B7664" w:rsidP="000B7664">
      <w:pPr>
        <w:spacing w:after="0" w:line="240" w:lineRule="auto"/>
        <w:ind w:firstLine="708"/>
        <w:jc w:val="center"/>
        <w:rPr>
          <w:rFonts w:ascii="Times New Roman" w:hAnsi="Times New Roman" w:cs="Times New Roman"/>
          <w:b/>
          <w:bCs/>
          <w:i/>
          <w:iCs/>
        </w:rPr>
      </w:pPr>
      <w:r w:rsidRPr="00246353">
        <w:rPr>
          <w:rFonts w:ascii="Times New Roman" w:hAnsi="Times New Roman" w:cs="Times New Roman"/>
          <w:b/>
          <w:bCs/>
          <w:i/>
          <w:iCs/>
        </w:rPr>
        <w:t>*</w:t>
      </w:r>
    </w:p>
    <w:p w14:paraId="3C2D10C7" w14:textId="77777777" w:rsidR="000B7664" w:rsidRPr="00246353" w:rsidRDefault="000B7664" w:rsidP="000B7664">
      <w:pPr>
        <w:spacing w:line="240" w:lineRule="auto"/>
        <w:jc w:val="both"/>
        <w:rPr>
          <w:rFonts w:ascii="Times New Roman" w:hAnsi="Times New Roman" w:cs="Times New Roman"/>
        </w:rPr>
      </w:pPr>
      <w:r w:rsidRPr="00246353">
        <w:rPr>
          <w:rFonts w:ascii="Times New Roman" w:hAnsi="Times New Roman" w:cs="Times New Roman"/>
        </w:rPr>
        <w:t>Pierre Pflimlin (1907-2000) a été maire de Strasbourg, ministre et président du Parlement européen. Sa statue de bronze se dresse devant le Conseil de l’Europe et un pont reliant la France et l’Allemagne porte son nom. Il laisse l’image d’un démocrate-chrétien, libéral et centriste, d’une grande figure de la IV</w:t>
      </w:r>
      <w:r w:rsidRPr="00246353">
        <w:rPr>
          <w:rFonts w:ascii="Times New Roman" w:hAnsi="Times New Roman" w:cs="Times New Roman"/>
          <w:vertAlign w:val="superscript"/>
        </w:rPr>
        <w:t>e</w:t>
      </w:r>
      <w:r w:rsidRPr="00246353">
        <w:rPr>
          <w:rFonts w:ascii="Times New Roman" w:hAnsi="Times New Roman" w:cs="Times New Roman"/>
        </w:rPr>
        <w:t> République et d’un Européen convaincu. Curieusement ses années de jeunesse politique, avant 1945, sont passées sous silence.</w:t>
      </w:r>
    </w:p>
    <w:p w14:paraId="27E966DB" w14:textId="77777777" w:rsidR="000B7664" w:rsidRPr="00246353" w:rsidRDefault="000B7664" w:rsidP="000B7664">
      <w:pPr>
        <w:spacing w:line="240" w:lineRule="auto"/>
        <w:jc w:val="both"/>
        <w:rPr>
          <w:rFonts w:ascii="Times New Roman" w:hAnsi="Times New Roman" w:cs="Times New Roman"/>
        </w:rPr>
      </w:pPr>
      <w:r w:rsidRPr="00246353">
        <w:rPr>
          <w:rFonts w:ascii="Times New Roman" w:hAnsi="Times New Roman" w:cs="Times New Roman"/>
        </w:rPr>
        <w:t>Le journaliste Claude Mislin a enquêté dans les archives, la presse, les livres. Il a interviewé la famille, les proches, les témoins et a ainsi pu reconstituer une partie de cette histoire occultée.</w:t>
      </w:r>
    </w:p>
    <w:p w14:paraId="401B9AC1" w14:textId="77777777" w:rsidR="000B7664" w:rsidRPr="00246353" w:rsidRDefault="000B7664" w:rsidP="000B7664">
      <w:pPr>
        <w:spacing w:line="240" w:lineRule="auto"/>
        <w:jc w:val="both"/>
        <w:rPr>
          <w:rFonts w:ascii="Times New Roman" w:hAnsi="Times New Roman" w:cs="Times New Roman"/>
        </w:rPr>
      </w:pPr>
      <w:r w:rsidRPr="00246353">
        <w:rPr>
          <w:rFonts w:ascii="Times New Roman" w:hAnsi="Times New Roman" w:cs="Times New Roman"/>
        </w:rPr>
        <w:t>Avec lui nous plongeons dans les années 1930, au cœur des ligues d’extrême droite où le jeune avocat strasbourgeois Pierre Pflimlin a été un militant très actif. En 1940, nous le suivons à Vichy, où il est devenu l’un des dirigeants de la propagande. Puis, il choisit de devenir magistrat et le voilà au Tribunal de Thonon-les-Bains, où il doit appliquer les lois du régime de Pétain. En 1945, il participe à l’épuration. Il ne parlera jamais de ces années noires.</w:t>
      </w:r>
    </w:p>
    <w:p w14:paraId="7E0CA49E" w14:textId="77777777" w:rsidR="000B7664" w:rsidRPr="00246353" w:rsidRDefault="000B7664" w:rsidP="000B7664">
      <w:pPr>
        <w:spacing w:line="240" w:lineRule="auto"/>
        <w:jc w:val="both"/>
        <w:rPr>
          <w:rFonts w:ascii="Times New Roman" w:hAnsi="Times New Roman" w:cs="Times New Roman"/>
        </w:rPr>
      </w:pPr>
      <w:r w:rsidRPr="00246353">
        <w:rPr>
          <w:rFonts w:ascii="Times New Roman" w:hAnsi="Times New Roman" w:cs="Times New Roman"/>
        </w:rPr>
        <w:t>Le silence n’apaise pourtant pas les plaies de l’histoire. Le temps a passé et le destin de Pierre Pflimlin a rejoint le territoire des historiens.</w:t>
      </w:r>
    </w:p>
    <w:p w14:paraId="46143EAE" w14:textId="77777777" w:rsidR="000B7664" w:rsidRPr="00246353" w:rsidRDefault="000B7664" w:rsidP="000B7664">
      <w:pPr>
        <w:spacing w:line="240" w:lineRule="auto"/>
        <w:ind w:firstLine="708"/>
        <w:jc w:val="center"/>
        <w:rPr>
          <w:rFonts w:ascii="Times New Roman" w:hAnsi="Times New Roman" w:cs="Times New Roman"/>
        </w:rPr>
      </w:pPr>
      <w:r w:rsidRPr="00246353">
        <w:rPr>
          <w:rFonts w:ascii="Times New Roman" w:hAnsi="Times New Roman" w:cs="Times New Roman"/>
        </w:rPr>
        <w:t>*</w:t>
      </w:r>
    </w:p>
    <w:p w14:paraId="11B567AA" w14:textId="77777777" w:rsidR="000B7664" w:rsidRDefault="000B7664" w:rsidP="000B7664">
      <w:pPr>
        <w:spacing w:line="240" w:lineRule="auto"/>
        <w:jc w:val="both"/>
        <w:rPr>
          <w:rFonts w:ascii="Times New Roman" w:hAnsi="Times New Roman" w:cs="Times New Roman"/>
        </w:rPr>
      </w:pPr>
      <w:r w:rsidRPr="00246353">
        <w:rPr>
          <w:rFonts w:ascii="Times New Roman" w:hAnsi="Times New Roman" w:cs="Times New Roman"/>
        </w:rPr>
        <w:t>Claude Mislin est titulaire d’un master de Sciences Po Paris. Après des études à l’IEP de Strasbourg, il a fait toute sa carrière comme journaliste, notamment à L’Alsace et aux DNA, dont il fut le rédacteur en chef adjoint.</w:t>
      </w:r>
    </w:p>
    <w:p w14:paraId="77569F0D" w14:textId="77777777" w:rsidR="000B7664" w:rsidRDefault="000B7664" w:rsidP="000B7664">
      <w:pPr>
        <w:spacing w:line="240" w:lineRule="auto"/>
        <w:jc w:val="both"/>
        <w:rPr>
          <w:rFonts w:ascii="Times New Roman" w:hAnsi="Times New Roman" w:cs="Times New Roman"/>
        </w:rPr>
      </w:pPr>
    </w:p>
    <w:p w14:paraId="51209BB3" w14:textId="77777777" w:rsidR="000B7664" w:rsidRDefault="000B7664" w:rsidP="000B7664">
      <w:pPr>
        <w:spacing w:line="240" w:lineRule="auto"/>
        <w:jc w:val="both"/>
        <w:rPr>
          <w:rFonts w:ascii="Times New Roman" w:hAnsi="Times New Roman" w:cs="Times New Roman"/>
        </w:rPr>
      </w:pPr>
    </w:p>
    <w:p w14:paraId="6B02041B" w14:textId="3951366C" w:rsidR="000B7664" w:rsidRDefault="000B7664" w:rsidP="000B7664">
      <w:pPr>
        <w:spacing w:line="240" w:lineRule="auto"/>
        <w:jc w:val="center"/>
        <w:rPr>
          <w:rFonts w:ascii="Times New Roman" w:hAnsi="Times New Roman" w:cs="Times New Roman"/>
          <w:color w:val="0070C0"/>
          <w:sz w:val="24"/>
          <w:szCs w:val="24"/>
        </w:rPr>
      </w:pPr>
      <w:r w:rsidRPr="005D2EAB">
        <w:rPr>
          <w:rFonts w:ascii="Times New Roman" w:hAnsi="Times New Roman" w:cs="Times New Roman"/>
          <w:color w:val="0070C0"/>
          <w:sz w:val="24"/>
          <w:szCs w:val="24"/>
        </w:rPr>
        <w:t>Passe vaccinal</w:t>
      </w:r>
      <w:r>
        <w:rPr>
          <w:rFonts w:ascii="Times New Roman" w:hAnsi="Times New Roman" w:cs="Times New Roman"/>
          <w:color w:val="0070C0"/>
          <w:sz w:val="24"/>
          <w:szCs w:val="24"/>
        </w:rPr>
        <w:t>,</w:t>
      </w:r>
      <w:r w:rsidR="00465212">
        <w:rPr>
          <w:rFonts w:ascii="Times New Roman" w:hAnsi="Times New Roman" w:cs="Times New Roman"/>
          <w:color w:val="0070C0"/>
          <w:sz w:val="24"/>
          <w:szCs w:val="24"/>
        </w:rPr>
        <w:t xml:space="preserve"> </w:t>
      </w:r>
      <w:r w:rsidRPr="005D2EAB">
        <w:rPr>
          <w:rFonts w:ascii="Times New Roman" w:hAnsi="Times New Roman" w:cs="Times New Roman"/>
          <w:color w:val="0070C0"/>
          <w:sz w:val="24"/>
          <w:szCs w:val="24"/>
        </w:rPr>
        <w:t xml:space="preserve">Port du masque, </w:t>
      </w:r>
      <w:r>
        <w:rPr>
          <w:rFonts w:ascii="Times New Roman" w:hAnsi="Times New Roman" w:cs="Times New Roman"/>
          <w:color w:val="0070C0"/>
          <w:sz w:val="24"/>
          <w:szCs w:val="24"/>
        </w:rPr>
        <w:t xml:space="preserve">gestes </w:t>
      </w:r>
      <w:r w:rsidRPr="005D2EAB">
        <w:rPr>
          <w:rFonts w:ascii="Times New Roman" w:hAnsi="Times New Roman" w:cs="Times New Roman"/>
          <w:color w:val="0070C0"/>
          <w:sz w:val="24"/>
          <w:szCs w:val="24"/>
        </w:rPr>
        <w:t>barrières,</w:t>
      </w:r>
    </w:p>
    <w:p w14:paraId="4605AA85" w14:textId="626B8116" w:rsidR="00CA0FA0" w:rsidRDefault="00CA0FA0" w:rsidP="000B7664">
      <w:pPr>
        <w:spacing w:line="240" w:lineRule="auto"/>
        <w:jc w:val="center"/>
        <w:rPr>
          <w:rFonts w:ascii="Times New Roman" w:hAnsi="Times New Roman" w:cs="Times New Roman"/>
          <w:color w:val="0070C0"/>
          <w:sz w:val="24"/>
          <w:szCs w:val="24"/>
        </w:rPr>
      </w:pPr>
    </w:p>
    <w:p w14:paraId="514421DA" w14:textId="3DD38183" w:rsidR="00CA0FA0" w:rsidRDefault="00CA0FA0" w:rsidP="000B7664">
      <w:pPr>
        <w:spacing w:line="240" w:lineRule="auto"/>
        <w:jc w:val="center"/>
        <w:rPr>
          <w:rFonts w:ascii="Times New Roman" w:hAnsi="Times New Roman" w:cs="Times New Roman"/>
          <w:color w:val="0070C0"/>
          <w:sz w:val="24"/>
          <w:szCs w:val="24"/>
        </w:rPr>
      </w:pPr>
    </w:p>
    <w:p w14:paraId="4B3A9C82" w14:textId="14C9667C" w:rsidR="00CA0FA0" w:rsidRPr="005D2EAB" w:rsidRDefault="00D526BE" w:rsidP="00D526BE">
      <w:pPr>
        <w:spacing w:line="240" w:lineRule="auto"/>
        <w:jc w:val="both"/>
        <w:rPr>
          <w:rFonts w:ascii="Times New Roman" w:hAnsi="Times New Roman" w:cs="Times New Roman"/>
          <w:color w:val="0070C0"/>
          <w:sz w:val="24"/>
          <w:szCs w:val="24"/>
        </w:rPr>
      </w:pPr>
      <w:r w:rsidRPr="00D526BE">
        <w:rPr>
          <w:rFonts w:ascii="Times New Roman" w:hAnsi="Times New Roman" w:cs="Times New Roman"/>
          <w:color w:val="0070C0"/>
          <w:sz w:val="24"/>
          <w:szCs w:val="24"/>
        </w:rPr>
        <w:object w:dxaOrig="8925" w:dyaOrig="12631" w14:anchorId="787DF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bat.Document.DC" ShapeID="_x0000_i1025" DrawAspect="Content" ObjectID="_1705233021" r:id="rId8"/>
        </w:object>
      </w:r>
    </w:p>
    <w:p w14:paraId="2ACCAEFA" w14:textId="77777777" w:rsidR="00AD4626" w:rsidRPr="00E54DE9" w:rsidRDefault="00AD4626" w:rsidP="000B7664">
      <w:pPr>
        <w:jc w:val="both"/>
      </w:pPr>
    </w:p>
    <w:sectPr w:rsidR="00AD4626" w:rsidRPr="00E54DE9" w:rsidSect="00465212">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l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E9"/>
    <w:rsid w:val="000B7664"/>
    <w:rsid w:val="00173347"/>
    <w:rsid w:val="00197351"/>
    <w:rsid w:val="00221F7C"/>
    <w:rsid w:val="003C3B20"/>
    <w:rsid w:val="003F1FEB"/>
    <w:rsid w:val="00465212"/>
    <w:rsid w:val="004B2AB4"/>
    <w:rsid w:val="0053618F"/>
    <w:rsid w:val="00561798"/>
    <w:rsid w:val="00597E98"/>
    <w:rsid w:val="005F292A"/>
    <w:rsid w:val="006107BB"/>
    <w:rsid w:val="0061243B"/>
    <w:rsid w:val="00643E81"/>
    <w:rsid w:val="00657697"/>
    <w:rsid w:val="006B7420"/>
    <w:rsid w:val="0071737C"/>
    <w:rsid w:val="007A3032"/>
    <w:rsid w:val="00811CF1"/>
    <w:rsid w:val="00832442"/>
    <w:rsid w:val="00851870"/>
    <w:rsid w:val="00916644"/>
    <w:rsid w:val="009177A6"/>
    <w:rsid w:val="00AD4626"/>
    <w:rsid w:val="00B91A31"/>
    <w:rsid w:val="00BD143B"/>
    <w:rsid w:val="00CA0FA0"/>
    <w:rsid w:val="00D526BE"/>
    <w:rsid w:val="00D634D3"/>
    <w:rsid w:val="00E54DE9"/>
    <w:rsid w:val="00E6013B"/>
    <w:rsid w:val="00FF0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79AE"/>
  <w15:chartTrackingRefBased/>
  <w15:docId w15:val="{D382A41F-58ED-4F32-A55D-D0581E53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1733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sign3B3123@3799F4"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959</Words>
  <Characters>5278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Braeuner</dc:creator>
  <cp:keywords/>
  <dc:description/>
  <cp:lastModifiedBy>Gabriel Braeuner</cp:lastModifiedBy>
  <cp:revision>4</cp:revision>
  <dcterms:created xsi:type="dcterms:W3CDTF">2022-01-25T16:53:00Z</dcterms:created>
  <dcterms:modified xsi:type="dcterms:W3CDTF">2022-02-01T14:04:00Z</dcterms:modified>
</cp:coreProperties>
</file>